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14AD7" w14:textId="4B226D68" w:rsidR="002073F9" w:rsidRPr="004447B5" w:rsidRDefault="002073F9" w:rsidP="002073F9">
      <w:pPr>
        <w:widowControl w:val="0"/>
        <w:tabs>
          <w:tab w:val="right" w:pos="9639"/>
        </w:tabs>
        <w:spacing w:after="0"/>
        <w:rPr>
          <w:rFonts w:eastAsia="Times New Roman"/>
          <w:b/>
          <w:bCs/>
          <w:i/>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WG1 Meeting #89</w:t>
      </w:r>
      <w:r w:rsidR="00F54C34" w:rsidRPr="004447B5">
        <w:rPr>
          <w:rFonts w:eastAsia="Times New Roman"/>
          <w:b/>
          <w:sz w:val="22"/>
          <w:szCs w:val="22"/>
        </w:rPr>
        <w:t>AH</w:t>
      </w:r>
      <w:r w:rsidR="007A321A">
        <w:rPr>
          <w:rFonts w:eastAsia="Times New Roman"/>
          <w:b/>
          <w:bCs/>
          <w:sz w:val="22"/>
          <w:szCs w:val="22"/>
        </w:rPr>
        <w:tab/>
        <w:t>RP-1711145</w:t>
      </w:r>
    </w:p>
    <w:p w14:paraId="51A14AD8" w14:textId="77777777" w:rsidR="002073F9" w:rsidRPr="004447B5" w:rsidRDefault="002073F9" w:rsidP="002073F9">
      <w:pPr>
        <w:widowControl w:val="0"/>
        <w:tabs>
          <w:tab w:val="right" w:pos="9639"/>
        </w:tabs>
        <w:spacing w:after="0"/>
        <w:rPr>
          <w:rFonts w:eastAsia="Times New Roman"/>
          <w:b/>
          <w:bCs/>
          <w:sz w:val="22"/>
          <w:szCs w:val="22"/>
        </w:rPr>
      </w:pPr>
      <w:r w:rsidRPr="004447B5">
        <w:rPr>
          <w:b/>
          <w:sz w:val="22"/>
          <w:szCs w:val="22"/>
          <w:lang w:eastAsia="zh-CN"/>
        </w:rPr>
        <w:t>Qingdao, China, 27</w:t>
      </w:r>
      <w:r w:rsidRPr="004447B5">
        <w:rPr>
          <w:b/>
          <w:sz w:val="22"/>
          <w:szCs w:val="22"/>
          <w:vertAlign w:val="superscript"/>
          <w:lang w:eastAsia="zh-CN"/>
        </w:rPr>
        <w:t>th</w:t>
      </w:r>
      <w:r w:rsidRPr="004447B5">
        <w:rPr>
          <w:b/>
          <w:sz w:val="22"/>
          <w:szCs w:val="22"/>
          <w:lang w:eastAsia="zh-CN"/>
        </w:rPr>
        <w:t xml:space="preserve"> – 30</w:t>
      </w:r>
      <w:r w:rsidRPr="004447B5">
        <w:rPr>
          <w:b/>
          <w:sz w:val="22"/>
          <w:szCs w:val="22"/>
          <w:vertAlign w:val="superscript"/>
          <w:lang w:eastAsia="zh-CN"/>
        </w:rPr>
        <w:t>th</w:t>
      </w:r>
      <w:r w:rsidRPr="004447B5">
        <w:rPr>
          <w:b/>
          <w:sz w:val="22"/>
          <w:szCs w:val="22"/>
          <w:lang w:eastAsia="zh-CN"/>
        </w:rPr>
        <w:t xml:space="preserve"> June 2017</w:t>
      </w:r>
    </w:p>
    <w:p w14:paraId="51A14AD9" w14:textId="77777777" w:rsidR="002073F9" w:rsidRPr="004447B5" w:rsidRDefault="002073F9" w:rsidP="002073F9">
      <w:pPr>
        <w:pStyle w:val="Footer"/>
        <w:jc w:val="both"/>
        <w:rPr>
          <w:rFonts w:ascii="Times New Roman" w:hAnsi="Times New Roman"/>
          <w:noProof w:val="0"/>
          <w:sz w:val="22"/>
          <w:szCs w:val="22"/>
        </w:rPr>
      </w:pPr>
    </w:p>
    <w:p w14:paraId="51A14ADA" w14:textId="77777777" w:rsidR="002073F9" w:rsidRPr="004447B5" w:rsidRDefault="002073F9" w:rsidP="002073F9">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sidRPr="004447B5">
        <w:rPr>
          <w:sz w:val="22"/>
          <w:szCs w:val="22"/>
        </w:rPr>
        <w:t>5.1.1.4.1</w:t>
      </w:r>
    </w:p>
    <w:p w14:paraId="51A14ADB" w14:textId="77777777" w:rsidR="002073F9" w:rsidRPr="004447B5" w:rsidRDefault="002073F9" w:rsidP="002073F9">
      <w:pPr>
        <w:tabs>
          <w:tab w:val="left" w:pos="1985"/>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p>
    <w:p w14:paraId="51A14ADC" w14:textId="77777777" w:rsidR="002073F9" w:rsidRPr="004447B5" w:rsidRDefault="002073F9" w:rsidP="002073F9">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t>PRACH preamble format design for long/short sequence length</w:t>
      </w:r>
    </w:p>
    <w:p w14:paraId="51A14ADD" w14:textId="77777777" w:rsidR="002073F9" w:rsidRPr="004447B5" w:rsidRDefault="002073F9" w:rsidP="002073F9">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51A14ADE" w14:textId="77777777" w:rsidR="001E3FF2" w:rsidRPr="004447B5" w:rsidRDefault="004447B5" w:rsidP="004447B5">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 xml:space="preserve">1. </w:t>
      </w:r>
      <w:r w:rsidR="002073F9" w:rsidRPr="004447B5">
        <w:rPr>
          <w:rFonts w:eastAsia="SimSun" w:cs="Arial"/>
          <w:szCs w:val="32"/>
          <w:lang w:eastAsia="ja-JP"/>
        </w:rPr>
        <w:t>Introduction</w:t>
      </w:r>
      <w:bookmarkEnd w:id="3"/>
    </w:p>
    <w:p w14:paraId="51A14ADF" w14:textId="77777777" w:rsidR="002073F9" w:rsidRPr="004447B5" w:rsidRDefault="002073F9" w:rsidP="002073F9">
      <w:pPr>
        <w:jc w:val="both"/>
        <w:rPr>
          <w:lang w:eastAsia="ja-JP"/>
        </w:rPr>
      </w:pPr>
      <w:r w:rsidRPr="004447B5">
        <w:rPr>
          <w:lang w:eastAsia="ja-JP"/>
        </w:rPr>
        <w:t xml:space="preserve">The following agreements on PRACH design consideration were made in the </w:t>
      </w:r>
      <w:r w:rsidR="00F54C34" w:rsidRPr="004447B5">
        <w:rPr>
          <w:lang w:eastAsia="ja-JP"/>
        </w:rPr>
        <w:t>last RAN1 meetings [1]</w:t>
      </w:r>
    </w:p>
    <w:tbl>
      <w:tblPr>
        <w:tblStyle w:val="TableGrid"/>
        <w:tblW w:w="0" w:type="auto"/>
        <w:tblLook w:val="04A0" w:firstRow="1" w:lastRow="0" w:firstColumn="1" w:lastColumn="0" w:noHBand="0" w:noVBand="1"/>
      </w:tblPr>
      <w:tblGrid>
        <w:gridCol w:w="9350"/>
      </w:tblGrid>
      <w:tr w:rsidR="002073F9" w:rsidRPr="004447B5" w14:paraId="51A14AF3" w14:textId="77777777" w:rsidTr="00EB76F5">
        <w:tc>
          <w:tcPr>
            <w:tcW w:w="9631" w:type="dxa"/>
          </w:tcPr>
          <w:p w14:paraId="51A14AE0" w14:textId="77777777" w:rsidR="00F54C34" w:rsidRPr="004447B5" w:rsidRDefault="00F54C34" w:rsidP="00F54C34">
            <w:pPr>
              <w:rPr>
                <w:rFonts w:eastAsia="MS Mincho"/>
                <w:b/>
                <w:u w:val="single"/>
                <w:lang w:eastAsia="ja-JP"/>
              </w:rPr>
            </w:pPr>
            <w:r w:rsidRPr="004447B5">
              <w:rPr>
                <w:rFonts w:eastAsia="MS Mincho"/>
                <w:b/>
                <w:highlight w:val="green"/>
                <w:u w:val="single"/>
                <w:lang w:eastAsia="ja-JP"/>
              </w:rPr>
              <w:t>Agreements:</w:t>
            </w:r>
          </w:p>
          <w:p w14:paraId="51A14AE1" w14:textId="77777777" w:rsidR="00F54C34" w:rsidRPr="004447B5" w:rsidRDefault="00F54C34" w:rsidP="00F54C34">
            <w:pPr>
              <w:numPr>
                <w:ilvl w:val="0"/>
                <w:numId w:val="4"/>
              </w:numPr>
              <w:spacing w:after="0"/>
              <w:rPr>
                <w:rFonts w:eastAsia="MS Mincho"/>
                <w:lang w:val="en-US" w:eastAsia="ja-JP"/>
              </w:rPr>
            </w:pPr>
            <w:r w:rsidRPr="004447B5">
              <w:rPr>
                <w:rFonts w:eastAsia="MS Mincho"/>
                <w:lang w:val="en-US" w:eastAsia="ja-JP"/>
              </w:rPr>
              <w:t>NR supports PRACH preamble formats 0 and 1 for the sequence length of 839.</w:t>
            </w:r>
          </w:p>
          <w:p w14:paraId="51A14AE2" w14:textId="77777777" w:rsidR="002073F9" w:rsidRPr="004447B5" w:rsidRDefault="00F54C34" w:rsidP="00F54C34">
            <w:pPr>
              <w:spacing w:after="0"/>
              <w:rPr>
                <w:lang w:eastAsia="ja-JP"/>
              </w:rPr>
            </w:pPr>
            <w:r w:rsidRPr="004447B5">
              <w:rPr>
                <w:rFonts w:eastAsia="MS Mincho"/>
                <w:noProof/>
                <w:lang w:val="en-US" w:bidi="bn-IN"/>
              </w:rPr>
              <w:drawing>
                <wp:inline distT="0" distB="0" distL="0" distR="0" wp14:anchorId="51A14C84" wp14:editId="51A14C85">
                  <wp:extent cx="4676140" cy="859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140" cy="859155"/>
                          </a:xfrm>
                          <a:prstGeom prst="rect">
                            <a:avLst/>
                          </a:prstGeom>
                          <a:noFill/>
                          <a:ln>
                            <a:noFill/>
                          </a:ln>
                        </pic:spPr>
                      </pic:pic>
                    </a:graphicData>
                  </a:graphic>
                </wp:inline>
              </w:drawing>
            </w:r>
          </w:p>
          <w:p w14:paraId="51A14AE3" w14:textId="77777777" w:rsidR="00F54C34" w:rsidRPr="004447B5" w:rsidRDefault="00F54C34" w:rsidP="00F54C34">
            <w:pPr>
              <w:spacing w:after="0"/>
              <w:rPr>
                <w:lang w:eastAsia="ja-JP"/>
              </w:rPr>
            </w:pPr>
          </w:p>
          <w:p w14:paraId="51A14AE4" w14:textId="77777777" w:rsidR="00F54C34" w:rsidRPr="004447B5" w:rsidRDefault="00F54C34" w:rsidP="00F54C34">
            <w:pPr>
              <w:rPr>
                <w:rFonts w:eastAsia="MS Mincho"/>
                <w:b/>
                <w:highlight w:val="yellow"/>
                <w:u w:val="single"/>
                <w:lang w:eastAsia="ja-JP"/>
              </w:rPr>
            </w:pPr>
            <w:r w:rsidRPr="004447B5">
              <w:rPr>
                <w:rFonts w:eastAsia="MS Mincho"/>
                <w:b/>
                <w:highlight w:val="darkYellow"/>
                <w:u w:val="single"/>
                <w:lang w:eastAsia="ja-JP"/>
              </w:rPr>
              <w:t>Working assumption:</w:t>
            </w:r>
          </w:p>
          <w:p w14:paraId="51A14AE5" w14:textId="77777777" w:rsidR="00F54C34" w:rsidRPr="004447B5" w:rsidRDefault="00F54C34" w:rsidP="00F54C34">
            <w:pPr>
              <w:numPr>
                <w:ilvl w:val="0"/>
                <w:numId w:val="4"/>
              </w:numPr>
              <w:spacing w:after="0"/>
              <w:rPr>
                <w:rFonts w:eastAsia="MS Mincho"/>
                <w:lang w:val="en-US" w:eastAsia="ja-JP"/>
              </w:rPr>
            </w:pPr>
            <w:r w:rsidRPr="004447B5">
              <w:rPr>
                <w:rFonts w:eastAsia="MS Mincho"/>
                <w:lang w:val="en-US" w:eastAsia="ja-JP"/>
              </w:rPr>
              <w:t>NR supports PRACH preamble format indicated in the table below for the sequence length of 839</w:t>
            </w:r>
          </w:p>
          <w:p w14:paraId="51A14AE6" w14:textId="77777777" w:rsidR="00F54C34" w:rsidRPr="004447B5" w:rsidRDefault="00F54C34" w:rsidP="00F54C34">
            <w:pPr>
              <w:numPr>
                <w:ilvl w:val="1"/>
                <w:numId w:val="4"/>
              </w:numPr>
              <w:spacing w:after="0"/>
              <w:rPr>
                <w:rFonts w:eastAsia="MS Mincho"/>
                <w:lang w:val="en-US" w:eastAsia="ja-JP"/>
              </w:rPr>
            </w:pPr>
            <w:r w:rsidRPr="004447B5">
              <w:rPr>
                <w:rFonts w:eastAsia="MS Mincho"/>
                <w:lang w:val="en-US" w:eastAsia="ja-JP"/>
              </w:rPr>
              <w:t>FFS on restricted set</w:t>
            </w:r>
          </w:p>
          <w:p w14:paraId="51A14AE7" w14:textId="77777777" w:rsidR="00F54C34" w:rsidRPr="004447B5" w:rsidRDefault="00F54C34" w:rsidP="00F54C34">
            <w:pPr>
              <w:numPr>
                <w:ilvl w:val="1"/>
                <w:numId w:val="4"/>
              </w:numPr>
              <w:spacing w:after="0"/>
              <w:rPr>
                <w:rFonts w:eastAsia="MS Mincho"/>
                <w:lang w:val="en-US" w:eastAsia="ja-JP"/>
              </w:rPr>
            </w:pPr>
            <w:r w:rsidRPr="004447B5">
              <w:rPr>
                <w:rFonts w:eastAsia="MS Mincho"/>
                <w:lang w:val="en-US" w:eastAsia="ja-JP"/>
              </w:rPr>
              <w:t>FFS other sequence(s) for large cell radius</w:t>
            </w:r>
          </w:p>
          <w:p w14:paraId="51A14AE8" w14:textId="77777777" w:rsidR="00F54C34" w:rsidRPr="004447B5" w:rsidRDefault="00F54C34" w:rsidP="00F54C34">
            <w:pPr>
              <w:rPr>
                <w:rFonts w:eastAsia="MS Mincho"/>
                <w:lang w:eastAsia="ja-JP"/>
              </w:rPr>
            </w:pPr>
            <w:r w:rsidRPr="004447B5">
              <w:rPr>
                <w:rFonts w:eastAsia="MS Mincho"/>
                <w:noProof/>
                <w:lang w:val="en-US" w:bidi="bn-IN"/>
              </w:rPr>
              <w:drawing>
                <wp:inline distT="0" distB="0" distL="0" distR="0" wp14:anchorId="51A14C86" wp14:editId="51A14C87">
                  <wp:extent cx="4604385" cy="5746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4385" cy="574675"/>
                          </a:xfrm>
                          <a:prstGeom prst="rect">
                            <a:avLst/>
                          </a:prstGeom>
                          <a:noFill/>
                          <a:ln>
                            <a:noFill/>
                          </a:ln>
                        </pic:spPr>
                      </pic:pic>
                    </a:graphicData>
                  </a:graphic>
                </wp:inline>
              </w:drawing>
            </w:r>
          </w:p>
          <w:p w14:paraId="51A14AE9" w14:textId="77777777" w:rsidR="00F54C34" w:rsidRPr="004447B5" w:rsidRDefault="00F54C34" w:rsidP="00F54C34">
            <w:pPr>
              <w:rPr>
                <w:rFonts w:eastAsia="MS Mincho"/>
                <w:b/>
                <w:u w:val="single"/>
                <w:lang w:eastAsia="ja-JP"/>
              </w:rPr>
            </w:pPr>
            <w:r w:rsidRPr="004447B5">
              <w:rPr>
                <w:rFonts w:eastAsia="MS Mincho"/>
                <w:b/>
                <w:highlight w:val="green"/>
                <w:u w:val="single"/>
                <w:lang w:eastAsia="ja-JP"/>
              </w:rPr>
              <w:t>Agreements:</w:t>
            </w:r>
          </w:p>
          <w:p w14:paraId="51A14AEA" w14:textId="77777777" w:rsidR="00F54C34" w:rsidRPr="004447B5" w:rsidRDefault="00F54C34" w:rsidP="00F54C34">
            <w:pPr>
              <w:numPr>
                <w:ilvl w:val="0"/>
                <w:numId w:val="5"/>
              </w:numPr>
              <w:spacing w:after="0"/>
              <w:rPr>
                <w:rFonts w:eastAsia="MS Mincho"/>
                <w:lang w:val="en-US" w:eastAsia="ja-JP"/>
              </w:rPr>
            </w:pPr>
            <w:r w:rsidRPr="004447B5">
              <w:rPr>
                <w:rFonts w:eastAsia="MS Mincho"/>
                <w:lang w:val="en-US" w:eastAsia="ja-JP"/>
              </w:rPr>
              <w:t>For L = 839, NR at least supports subcarrier spacing of:</w:t>
            </w:r>
          </w:p>
          <w:p w14:paraId="51A14AEB" w14:textId="77777777"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1.25 kHz</w:t>
            </w:r>
          </w:p>
          <w:p w14:paraId="51A14AEC" w14:textId="77777777"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FFS: which one of 2.5 kHz or 5 kHz will be supported</w:t>
            </w:r>
          </w:p>
          <w:p w14:paraId="51A14AED" w14:textId="77777777" w:rsidR="00F54C34" w:rsidRPr="004447B5" w:rsidRDefault="00F54C34" w:rsidP="00F54C34">
            <w:pPr>
              <w:rPr>
                <w:rFonts w:eastAsia="MS Mincho"/>
                <w:lang w:eastAsia="ja-JP"/>
              </w:rPr>
            </w:pPr>
          </w:p>
          <w:p w14:paraId="51A14AEE" w14:textId="77777777" w:rsidR="00F54C34" w:rsidRPr="004447B5" w:rsidRDefault="00F54C34" w:rsidP="00F54C34">
            <w:pPr>
              <w:rPr>
                <w:rFonts w:eastAsia="MS Mincho"/>
                <w:b/>
                <w:u w:val="single"/>
                <w:lang w:eastAsia="ja-JP"/>
              </w:rPr>
            </w:pPr>
            <w:r w:rsidRPr="004447B5">
              <w:rPr>
                <w:rFonts w:eastAsia="MS Mincho"/>
                <w:b/>
                <w:highlight w:val="green"/>
                <w:u w:val="single"/>
                <w:lang w:eastAsia="ja-JP"/>
              </w:rPr>
              <w:t>Agreements:</w:t>
            </w:r>
          </w:p>
          <w:p w14:paraId="51A14AEF" w14:textId="77777777" w:rsidR="00F54C34" w:rsidRPr="004447B5" w:rsidRDefault="00F54C34" w:rsidP="00F54C34">
            <w:pPr>
              <w:numPr>
                <w:ilvl w:val="0"/>
                <w:numId w:val="5"/>
              </w:numPr>
              <w:spacing w:after="0"/>
              <w:rPr>
                <w:rFonts w:eastAsia="MS Mincho"/>
                <w:lang w:val="en-US" w:eastAsia="ja-JP"/>
              </w:rPr>
            </w:pPr>
            <w:r w:rsidRPr="004447B5">
              <w:rPr>
                <w:rFonts w:eastAsia="MS Mincho"/>
                <w:lang w:val="en-US" w:eastAsia="ja-JP"/>
              </w:rPr>
              <w:t>For the shorter sequence length than L=839, NR supports sequence length of L = 127 or 139 with subcarrier spacing of {15, 30, 60, 120}kHz</w:t>
            </w:r>
          </w:p>
          <w:p w14:paraId="51A14AF0" w14:textId="77777777"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Note: this is based on the assumption that 240 kHz subcarrier spacing is not available for data/control</w:t>
            </w:r>
          </w:p>
          <w:p w14:paraId="51A14AF1" w14:textId="77777777"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FFS: 7.5 kHz subcarrier spacing</w:t>
            </w:r>
          </w:p>
          <w:p w14:paraId="51A14AF2" w14:textId="77777777" w:rsidR="00F54C34" w:rsidRPr="004447B5" w:rsidRDefault="00F54C34" w:rsidP="00F54C34">
            <w:pPr>
              <w:spacing w:after="0"/>
              <w:rPr>
                <w:lang w:eastAsia="ja-JP"/>
              </w:rPr>
            </w:pPr>
          </w:p>
        </w:tc>
      </w:tr>
    </w:tbl>
    <w:p w14:paraId="51A14AF4" w14:textId="77777777" w:rsidR="002073F9" w:rsidRPr="004447B5" w:rsidRDefault="002073F9"/>
    <w:p w14:paraId="51A14AF5" w14:textId="1130447E" w:rsidR="00F54C34" w:rsidRPr="004447B5" w:rsidRDefault="00F54C34">
      <w:r w:rsidRPr="004447B5">
        <w:t>Based on these agreements, companies provided their supported preamble formats to the reflector through an email discussion. This contribut</w:t>
      </w:r>
      <w:r w:rsidR="00035937" w:rsidRPr="004447B5">
        <w:t>ion starts from the agreement of the last meetings and describes reasons for some of our proposed preamble formats.</w:t>
      </w:r>
    </w:p>
    <w:p w14:paraId="51A14AFB" w14:textId="5B821C76" w:rsidR="002073F9" w:rsidRDefault="00595952">
      <w:pPr>
        <w:pStyle w:val="Heading1"/>
        <w:rPr>
          <w:rFonts w:cs="Arial"/>
          <w:szCs w:val="32"/>
        </w:rPr>
      </w:pPr>
      <w:r>
        <w:rPr>
          <w:rFonts w:cs="Arial"/>
          <w:szCs w:val="32"/>
        </w:rPr>
        <w:lastRenderedPageBreak/>
        <w:t>2</w:t>
      </w:r>
      <w:r w:rsidR="002073F9" w:rsidRPr="004447B5">
        <w:rPr>
          <w:rFonts w:cs="Arial"/>
          <w:szCs w:val="32"/>
        </w:rPr>
        <w:t>. PRACH Formats for Short Sequence Length</w:t>
      </w:r>
    </w:p>
    <w:p w14:paraId="51A14AFD" w14:textId="298AB5AF" w:rsidR="004447B5" w:rsidRPr="00C71929" w:rsidRDefault="00595952" w:rsidP="004447B5">
      <w:pPr>
        <w:pStyle w:val="Heading2"/>
        <w:rPr>
          <w:rFonts w:ascii="Times New Roman" w:hAnsi="Times New Roman" w:cs="Times New Roman"/>
          <w:sz w:val="20"/>
          <w:szCs w:val="20"/>
        </w:rPr>
      </w:pPr>
      <w:r>
        <w:rPr>
          <w:rFonts w:ascii="Times New Roman" w:hAnsi="Times New Roman" w:cs="Times New Roman"/>
          <w:sz w:val="20"/>
          <w:szCs w:val="20"/>
        </w:rPr>
        <w:t>2</w:t>
      </w:r>
      <w:r w:rsidR="009D4CDF" w:rsidRPr="00C71929">
        <w:rPr>
          <w:rFonts w:ascii="Times New Roman" w:hAnsi="Times New Roman" w:cs="Times New Roman"/>
          <w:sz w:val="20"/>
          <w:szCs w:val="20"/>
        </w:rPr>
        <w:t>.1 DLCB Avoidance</w:t>
      </w:r>
    </w:p>
    <w:p w14:paraId="0BC147B8" w14:textId="77777777" w:rsidR="00532357" w:rsidRDefault="00532357" w:rsidP="009D4CDF"/>
    <w:p w14:paraId="51A14AFF" w14:textId="062DB039" w:rsidR="009D4CDF" w:rsidRPr="00C71929" w:rsidRDefault="009D4CDF" w:rsidP="009D4CDF">
      <w:r w:rsidRPr="00C71929">
        <w:t xml:space="preserve">It is advantageous if PRACH resources avoid DLCB of a slot. This gives gNB the flexibility to schedule UL data by </w:t>
      </w:r>
      <w:r w:rsidR="00FF01EE">
        <w:t xml:space="preserve">either time or </w:t>
      </w:r>
      <w:r w:rsidRPr="00C71929">
        <w:t xml:space="preserve">frequency division multiplexing it with PRACH signal. This is especially applicable for small cells where the duration of each PRACH block is small and each PRACH preamble may not need to be one slot long to provide coverage. </w:t>
      </w:r>
      <w:r w:rsidRPr="00C71929">
        <w:br/>
      </w:r>
      <w:r w:rsidRPr="00C71929">
        <w:br/>
        <w:t>If gNB configures 14 symbol long PRACH preambles to UEs, then it will have to skip an SS block to allow UL data transmission in a slot that has a PRACH resource which corresponds to this SS block. Since SS blocks might be transmitted much earlier than the corresponding PRACH resources, gNB may not know whether regular UL data transmission is needed in the corresponding PRACH resource while it is transmitting the SS block.</w:t>
      </w:r>
    </w:p>
    <w:p w14:paraId="51A14B00" w14:textId="77777777" w:rsidR="009D4CDF" w:rsidRPr="00C71929" w:rsidRDefault="009D4CDF" w:rsidP="009D4CDF">
      <w:r w:rsidRPr="00C71929">
        <w:t>Since PRACH tone spacing can be same or smaller than data tone spacing, preamble formats can be designed to avoid one/two symbol DLCB so that gNB can flexibly FDM data with PRACH based on data numerology.</w:t>
      </w:r>
    </w:p>
    <w:p w14:paraId="51A14B01" w14:textId="77777777" w:rsidR="009D4CDF" w:rsidRPr="00C71929" w:rsidRDefault="009D4CDF" w:rsidP="009D4CDF">
      <w:r w:rsidRPr="00C71929">
        <w:t>For example, if both PRACH and data use 30 kHz tone spacing, two symbols can be reserved for DLCB and PRACH preamble formats can be limited to 12 symbols. On the other hand, if PRACH uses a 30 kHz tone spacing and UL data uses a 60 kHz tone spacing; then PRACH preamble can be limited to six symbols and one symbol can be reserved for DLCB.</w:t>
      </w:r>
    </w:p>
    <w:p w14:paraId="51A14B02" w14:textId="77777777" w:rsidR="009D4CDF" w:rsidRPr="00C71929" w:rsidRDefault="009D4CDF" w:rsidP="009D4CDF">
      <w:r w:rsidRPr="00C71929">
        <w:rPr>
          <w:b/>
        </w:rPr>
        <w:t>Observation 1: Avoiding DLCB in PRACH slots gives gNB the flexibility to schedule uplink data.</w:t>
      </w:r>
    </w:p>
    <w:p w14:paraId="51A14B03" w14:textId="21A9A06A" w:rsidR="00AB21BD" w:rsidRPr="00C71929" w:rsidRDefault="009D4CDF" w:rsidP="009D4CDF">
      <w:pPr>
        <w:rPr>
          <w:b/>
        </w:rPr>
      </w:pPr>
      <w:r w:rsidRPr="00C71929">
        <w:rPr>
          <w:b/>
        </w:rPr>
        <w:t xml:space="preserve">Proposal 1: NR should avoid DLCB while configuring PRACH preamble formats for short sequences. </w:t>
      </w:r>
      <w:r w:rsidR="007229C8">
        <w:rPr>
          <w:b/>
        </w:rPr>
        <w:t>PRACH preamble transmission can avoid the first one or two symbols based on data numerology.</w:t>
      </w:r>
    </w:p>
    <w:p w14:paraId="51A14B05" w14:textId="4968B3BF" w:rsidR="00E0310D" w:rsidRPr="00C71929" w:rsidRDefault="00595952" w:rsidP="00AB21BD">
      <w:pPr>
        <w:pStyle w:val="Heading2"/>
        <w:rPr>
          <w:rFonts w:ascii="Times New Roman" w:hAnsi="Times New Roman" w:cs="Times New Roman"/>
          <w:sz w:val="20"/>
          <w:szCs w:val="20"/>
        </w:rPr>
      </w:pPr>
      <w:r>
        <w:rPr>
          <w:rFonts w:ascii="Times New Roman" w:hAnsi="Times New Roman" w:cs="Times New Roman"/>
          <w:sz w:val="20"/>
          <w:szCs w:val="20"/>
        </w:rPr>
        <w:t>2</w:t>
      </w:r>
      <w:r w:rsidR="009D4CDF" w:rsidRPr="00C71929">
        <w:rPr>
          <w:rFonts w:ascii="Times New Roman" w:hAnsi="Times New Roman" w:cs="Times New Roman"/>
          <w:sz w:val="20"/>
          <w:szCs w:val="20"/>
        </w:rPr>
        <w:t xml:space="preserve">.2 </w:t>
      </w:r>
      <w:r w:rsidR="00E0310D" w:rsidRPr="00C71929">
        <w:rPr>
          <w:rFonts w:ascii="Times New Roman" w:hAnsi="Times New Roman" w:cs="Times New Roman"/>
          <w:sz w:val="20"/>
          <w:szCs w:val="20"/>
        </w:rPr>
        <w:t>Cyclic prefix and guard time length</w:t>
      </w:r>
    </w:p>
    <w:p w14:paraId="51A14B06" w14:textId="77777777" w:rsidR="004447B5" w:rsidRPr="00C71929" w:rsidRDefault="004447B5" w:rsidP="004447B5"/>
    <w:p w14:paraId="51A14B07" w14:textId="77777777" w:rsidR="00E0310D" w:rsidRPr="00C71929" w:rsidRDefault="00E0310D" w:rsidP="00E0310D">
      <w:r w:rsidRPr="00C71929">
        <w:t xml:space="preserve">Guard time is required at the end of the PRACH preamble so that current PRACH preamble does not interfere with the subsequent data or PRACH transmission. However, cyclic prefix of the next PRACH or data transmission can also help to reduce interference from the previous PRACH preamble. </w:t>
      </w:r>
    </w:p>
    <w:p w14:paraId="51A14B08" w14:textId="77777777" w:rsidR="00DE00D1" w:rsidRPr="00C71929" w:rsidRDefault="00E0310D" w:rsidP="00E0310D">
      <w:pPr>
        <w:rPr>
          <w:b/>
        </w:rPr>
      </w:pPr>
      <w:r w:rsidRPr="00C71929">
        <w:rPr>
          <w:b/>
        </w:rPr>
        <w:t xml:space="preserve">Observation 2: If PRACH and data have the same tone spacing, the required guard time is equal to the difference between the cyclic prefix of the PRACH preamble and the cyclic prefix of the data symbol. </w:t>
      </w:r>
    </w:p>
    <w:p w14:paraId="51A14B09" w14:textId="50C47091" w:rsidR="00E0310D" w:rsidRPr="00C71929" w:rsidRDefault="00595952">
      <w:pPr>
        <w:pStyle w:val="Heading2"/>
        <w:rPr>
          <w:rFonts w:ascii="Times New Roman" w:hAnsi="Times New Roman" w:cs="Times New Roman"/>
          <w:sz w:val="20"/>
          <w:szCs w:val="20"/>
        </w:rPr>
      </w:pPr>
      <w:r>
        <w:rPr>
          <w:rFonts w:ascii="Times New Roman" w:hAnsi="Times New Roman" w:cs="Times New Roman"/>
          <w:sz w:val="20"/>
          <w:szCs w:val="20"/>
        </w:rPr>
        <w:t>2</w:t>
      </w:r>
      <w:r w:rsidR="00E0310D" w:rsidRPr="00C71929">
        <w:rPr>
          <w:rFonts w:ascii="Times New Roman" w:hAnsi="Times New Roman" w:cs="Times New Roman"/>
          <w:sz w:val="20"/>
          <w:szCs w:val="20"/>
        </w:rPr>
        <w:t>.3 PRACH preamble formats in multi-beam scenario with analog and digital RX beamforming</w:t>
      </w:r>
    </w:p>
    <w:p w14:paraId="51A14B0A" w14:textId="77777777" w:rsidR="00E0310D" w:rsidRPr="00C71929" w:rsidRDefault="00E0310D" w:rsidP="00E0310D"/>
    <w:p w14:paraId="51A14B0B" w14:textId="77777777" w:rsidR="00E0310D" w:rsidRPr="00C71929" w:rsidRDefault="00E0310D" w:rsidP="00E0310D">
      <w:r w:rsidRPr="00C71929">
        <w:t xml:space="preserve">In over-6 GHz, NR has agreed to support 64 SS blocks. gNB also has to provide PRACH resources/preambles corresponding to these </w:t>
      </w:r>
      <w:r w:rsidR="00AB21BD" w:rsidRPr="00C71929">
        <w:t>SS blocks. NR should support gNBs with digital RX subsystems that can simultaneously receive PRACH from different directions and gNBs that have analog beamforming constraint. With analog beamforming constraint, PRACH resources corresponding to different SS blocks need to be time division multiplexed. In some cases, gNB may have to time division multiplex 64 PRACH resources. Hence, in these scenarios, gNB should select PRACH preamble formats to reduce overall PRACH overhead.</w:t>
      </w:r>
    </w:p>
    <w:p w14:paraId="51A14B0C" w14:textId="77777777" w:rsidR="00AB21BD" w:rsidRPr="00C71929" w:rsidRDefault="00AB21BD" w:rsidP="00AB21BD">
      <w:pPr>
        <w:rPr>
          <w:b/>
        </w:rPr>
      </w:pPr>
      <w:r w:rsidRPr="00C71929">
        <w:rPr>
          <w:b/>
        </w:rPr>
        <w:t>Proposal 2: NR should consider reducing total PRACH overhead while configuring PRACH preamble formats for gNBs with analog RX beamforming constraint.</w:t>
      </w:r>
    </w:p>
    <w:p w14:paraId="51A14B0D" w14:textId="77777777" w:rsidR="00E0310D" w:rsidRPr="00C71929" w:rsidRDefault="00E0310D" w:rsidP="00E0310D"/>
    <w:p w14:paraId="51A14B0E" w14:textId="1B1F3DC6" w:rsidR="00DE00D1" w:rsidRPr="00C71929" w:rsidRDefault="00595952">
      <w:pPr>
        <w:pStyle w:val="Heading2"/>
        <w:rPr>
          <w:rFonts w:ascii="Times New Roman" w:hAnsi="Times New Roman" w:cs="Times New Roman"/>
          <w:sz w:val="20"/>
          <w:szCs w:val="20"/>
        </w:rPr>
      </w:pPr>
      <w:r>
        <w:rPr>
          <w:rFonts w:ascii="Times New Roman" w:hAnsi="Times New Roman" w:cs="Times New Roman"/>
          <w:sz w:val="20"/>
          <w:szCs w:val="20"/>
        </w:rPr>
        <w:t>2</w:t>
      </w:r>
      <w:r w:rsidR="00DE00D1" w:rsidRPr="00C71929">
        <w:rPr>
          <w:rFonts w:ascii="Times New Roman" w:hAnsi="Times New Roman" w:cs="Times New Roman"/>
          <w:sz w:val="20"/>
          <w:szCs w:val="20"/>
        </w:rPr>
        <w:t>.4 Sample Allocation between Sequence Length and Cyclic Prefix</w:t>
      </w:r>
    </w:p>
    <w:p w14:paraId="51A14B0F" w14:textId="77777777" w:rsidR="00DE00D1" w:rsidRPr="00C71929" w:rsidRDefault="00DE00D1" w:rsidP="00DE00D1"/>
    <w:p w14:paraId="51A14B10" w14:textId="1BEF74D7" w:rsidR="00DE00D1" w:rsidRPr="00C71929" w:rsidRDefault="00DE00D1" w:rsidP="00DE00D1">
      <w:r w:rsidRPr="00C71929">
        <w:t xml:space="preserve">Sample allocation between cyclic prefix and sequence length depends on design objective. A sequence with higher duration increases PRACH MCL whereas higher cyclic prefix allows higher cell radius. The necessity </w:t>
      </w:r>
      <w:r w:rsidR="0065117D" w:rsidRPr="00C71929">
        <w:t xml:space="preserve">of required </w:t>
      </w:r>
      <w:r w:rsidR="0065117D" w:rsidRPr="00C71929">
        <w:lastRenderedPageBreak/>
        <w:t xml:space="preserve">duration for cyclic prefix and link gain may vary between different frequency bands. For example, sub-6 GHz gNBs need to support higher cell radius. On the other hand, cell radius in over-6 GHz networks is not expected to be beyond 1 km </w:t>
      </w:r>
      <w:r w:rsidR="002C10D0" w:rsidRPr="00C71929">
        <w:t>soon</w:t>
      </w:r>
      <w:r w:rsidR="0065117D" w:rsidRPr="00C71929">
        <w:t>. Typical scenarios of over-6 GHz network will most likely deploy 100m, 200m or, at most, 500m cell radius.</w:t>
      </w:r>
    </w:p>
    <w:p w14:paraId="51A14B11" w14:textId="77777777" w:rsidR="0065117D" w:rsidRPr="00C71929" w:rsidRDefault="0065117D" w:rsidP="00DE00D1">
      <w:r w:rsidRPr="00C71929">
        <w:t xml:space="preserve">We design the cyclic prefix and sequence duration of sub-6 and over-6 GHz network based on the above consideration. For example, our proposed S15-11 and S60-12 PRACH formats are designed to allow two symbol long DLCB and one PRACH resource in the slot. However, S15-11 format, designed to operate at sub-6 GHz, supports longer cyclic prefix. </w:t>
      </w:r>
    </w:p>
    <w:p w14:paraId="51A14B12" w14:textId="77777777" w:rsidR="0065117D" w:rsidRPr="00C71929" w:rsidRDefault="00D00E2F" w:rsidP="00DE00D1">
      <w:pPr>
        <w:rPr>
          <w:b/>
        </w:rPr>
      </w:pPr>
      <w:r w:rsidRPr="00C71929">
        <w:rPr>
          <w:b/>
        </w:rPr>
        <w:t>Observation 3: Cy</w:t>
      </w:r>
      <w:r w:rsidR="00C71929">
        <w:rPr>
          <w:b/>
        </w:rPr>
        <w:t>c</w:t>
      </w:r>
      <w:r w:rsidRPr="00C71929">
        <w:rPr>
          <w:b/>
        </w:rPr>
        <w:t>lic prefix of PRACH preamble formats of over-6 GHz band can be made shorter to increase sequence duration and achieve higher MCL.</w:t>
      </w:r>
    </w:p>
    <w:p w14:paraId="51A14B14" w14:textId="18919944" w:rsidR="00DE00D1" w:rsidRPr="00C71929" w:rsidRDefault="00595952">
      <w:pPr>
        <w:pStyle w:val="Heading2"/>
        <w:rPr>
          <w:rFonts w:ascii="Times New Roman" w:hAnsi="Times New Roman" w:cs="Times New Roman"/>
          <w:sz w:val="20"/>
          <w:szCs w:val="20"/>
        </w:rPr>
      </w:pPr>
      <w:r>
        <w:rPr>
          <w:rFonts w:ascii="Times New Roman" w:hAnsi="Times New Roman" w:cs="Times New Roman"/>
          <w:sz w:val="20"/>
          <w:szCs w:val="20"/>
        </w:rPr>
        <w:t>2</w:t>
      </w:r>
      <w:r w:rsidR="00DE00D1" w:rsidRPr="00C71929">
        <w:rPr>
          <w:rFonts w:ascii="Times New Roman" w:hAnsi="Times New Roman" w:cs="Times New Roman"/>
          <w:sz w:val="20"/>
          <w:szCs w:val="20"/>
        </w:rPr>
        <w:t>.5</w:t>
      </w:r>
      <w:r w:rsidR="00AB21BD" w:rsidRPr="00C71929">
        <w:rPr>
          <w:rFonts w:ascii="Times New Roman" w:hAnsi="Times New Roman" w:cs="Times New Roman"/>
          <w:sz w:val="20"/>
          <w:szCs w:val="20"/>
        </w:rPr>
        <w:t xml:space="preserve"> Proposed PRACH formats for </w:t>
      </w:r>
      <w:r w:rsidR="00DE00D1" w:rsidRPr="00C71929">
        <w:rPr>
          <w:rFonts w:ascii="Times New Roman" w:hAnsi="Times New Roman" w:cs="Times New Roman"/>
          <w:sz w:val="20"/>
          <w:szCs w:val="20"/>
        </w:rPr>
        <w:t>15 kHz tone spacing</w:t>
      </w:r>
    </w:p>
    <w:p w14:paraId="51A14B15" w14:textId="77777777" w:rsidR="00DE00D1" w:rsidRPr="00C71929" w:rsidRDefault="00DE00D1" w:rsidP="00DE00D1"/>
    <w:p w14:paraId="51A14B16" w14:textId="77777777" w:rsidR="00DE00D1" w:rsidRPr="00C71929" w:rsidRDefault="00DE00D1" w:rsidP="00DE00D1">
      <w:pPr>
        <w:spacing w:afterLines="50" w:after="120"/>
        <w:rPr>
          <w:rFonts w:eastAsia="MS Mincho"/>
          <w:b/>
          <w:lang w:eastAsia="ja-JP"/>
        </w:rPr>
      </w:pPr>
      <w:r w:rsidRPr="00C71929">
        <w:rPr>
          <w:rFonts w:eastAsia="MS Mincho"/>
          <w:b/>
          <w:lang w:eastAsia="ja-JP"/>
        </w:rPr>
        <w:t xml:space="preserve">S15-2: </w:t>
      </w:r>
    </w:p>
    <w:p w14:paraId="51A14B17"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cell radius: 850m </w:t>
      </w:r>
    </w:p>
    <w:p w14:paraId="51A14B18"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delay spread: </w:t>
      </w:r>
      <w:r w:rsidRPr="00C71929">
        <w:rPr>
          <w:rFonts w:ascii="Times New Roman" w:eastAsia="Arial Unicode MS" w:hAnsi="Times New Roman"/>
          <w:sz w:val="20"/>
          <w:szCs w:val="20"/>
        </w:rPr>
        <w:t>1.2</w:t>
      </w:r>
      <w:r w:rsidRPr="00C71929">
        <w:rPr>
          <w:rFonts w:ascii="Times New Roman" w:eastAsia="Arial Unicode MS" w:hAnsi="Times New Roman"/>
          <w:sz w:val="20"/>
          <w:szCs w:val="20"/>
          <w:lang w:eastAsia="ja-JP"/>
        </w:rPr>
        <w:t>us</w:t>
      </w:r>
    </w:p>
    <w:p w14:paraId="51A14B19"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below 6GHz</w:t>
      </w:r>
    </w:p>
    <w:p w14:paraId="51A14B1A" w14:textId="77777777" w:rsidR="00DE00D1" w:rsidRPr="00C71929" w:rsidRDefault="00DE00D1" w:rsidP="00DE00D1">
      <w:pPr>
        <w:spacing w:afterLines="50" w:after="120"/>
        <w:rPr>
          <w:rFonts w:eastAsia="MS Mincho"/>
          <w:b/>
          <w:lang w:val="en-US" w:eastAsia="ja-JP"/>
        </w:rPr>
      </w:pPr>
    </w:p>
    <w:p w14:paraId="51A14B1B" w14:textId="77777777" w:rsidR="00DE00D1" w:rsidRPr="00C71929" w:rsidRDefault="00DE00D1" w:rsidP="00DE00D1">
      <w:pPr>
        <w:spacing w:afterLines="50" w:after="120"/>
        <w:rPr>
          <w:rFonts w:eastAsia="MS Mincho"/>
          <w:b/>
          <w:lang w:eastAsia="ja-JP"/>
        </w:rPr>
      </w:pPr>
      <w:r w:rsidRPr="00C71929">
        <w:rPr>
          <w:rFonts w:eastAsia="MS Mincho"/>
          <w:b/>
          <w:lang w:eastAsia="ja-JP"/>
        </w:rPr>
        <w:t>S15-11:</w:t>
      </w:r>
    </w:p>
    <w:p w14:paraId="51A14B1C"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from CP/GT: 8.9km</w:t>
      </w:r>
    </w:p>
    <w:p w14:paraId="51A14B1D"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delay spread of </w:t>
      </w:r>
      <w:r w:rsidRPr="00C71929">
        <w:rPr>
          <w:rFonts w:ascii="Times New Roman" w:eastAsia="Arial Unicode MS" w:hAnsi="Times New Roman"/>
          <w:sz w:val="20"/>
          <w:szCs w:val="20"/>
        </w:rPr>
        <w:t>4.68</w:t>
      </w:r>
      <w:r w:rsidRPr="00C71929">
        <w:rPr>
          <w:rFonts w:ascii="Times New Roman" w:eastAsia="Arial Unicode MS" w:hAnsi="Times New Roman"/>
          <w:sz w:val="20"/>
          <w:szCs w:val="20"/>
          <w:lang w:eastAsia="ja-JP"/>
        </w:rPr>
        <w:t>us</w:t>
      </w:r>
    </w:p>
    <w:p w14:paraId="51A14B1E"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below 6GHz</w:t>
      </w:r>
    </w:p>
    <w:p w14:paraId="51A14B1F"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Note: This format is for 15kHz slot structure of 1ms. PRACH avoids two DLCB symbols of 15kHz SCS </w:t>
      </w:r>
    </w:p>
    <w:p w14:paraId="51A14B20" w14:textId="77777777" w:rsidR="00DE00D1" w:rsidRPr="00C71929" w:rsidRDefault="00DE00D1" w:rsidP="00DE00D1">
      <w:pPr>
        <w:spacing w:afterLines="50" w:after="120"/>
        <w:rPr>
          <w:rFonts w:eastAsia="MS Mincho"/>
          <w:b/>
          <w:lang w:val="en-US" w:eastAsia="ja-JP"/>
        </w:rPr>
      </w:pPr>
    </w:p>
    <w:tbl>
      <w:tblPr>
        <w:tblW w:w="5000" w:type="pct"/>
        <w:tblCellMar>
          <w:left w:w="0" w:type="dxa"/>
          <w:right w:w="0" w:type="dxa"/>
        </w:tblCellMar>
        <w:tblLook w:val="04A0" w:firstRow="1" w:lastRow="0" w:firstColumn="1" w:lastColumn="0" w:noHBand="0" w:noVBand="1"/>
      </w:tblPr>
      <w:tblGrid>
        <w:gridCol w:w="1411"/>
        <w:gridCol w:w="1415"/>
        <w:gridCol w:w="959"/>
        <w:gridCol w:w="958"/>
        <w:gridCol w:w="1646"/>
        <w:gridCol w:w="1468"/>
        <w:gridCol w:w="1483"/>
      </w:tblGrid>
      <w:tr w:rsidR="00DE00D1" w:rsidRPr="00C71929" w14:paraId="51A14B28" w14:textId="77777777" w:rsidTr="00EB76F5">
        <w:tc>
          <w:tcPr>
            <w:tcW w:w="75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1" w14:textId="77777777" w:rsidR="00DE00D1" w:rsidRPr="00C71929" w:rsidRDefault="00DE00D1" w:rsidP="00EB76F5">
            <w:pPr>
              <w:rPr>
                <w:lang w:val="sv-SE" w:eastAsia="ja-JP"/>
              </w:rPr>
            </w:pPr>
            <w:r w:rsidRPr="00C71929">
              <w:rPr>
                <w:b/>
                <w:bCs/>
                <w:lang w:val="sv-SE" w:eastAsia="ja-JP"/>
              </w:rPr>
              <w:t xml:space="preserve">Format </w:t>
            </w:r>
          </w:p>
        </w:tc>
        <w:tc>
          <w:tcPr>
            <w:tcW w:w="75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2" w14:textId="77777777" w:rsidR="00DE00D1" w:rsidRPr="00C71929" w:rsidRDefault="00DE00D1" w:rsidP="00EB76F5">
            <w:pPr>
              <w:rPr>
                <w:lang w:val="sv-SE" w:eastAsia="ja-JP"/>
              </w:rPr>
            </w:pPr>
            <w:r w:rsidRPr="00C71929">
              <w:rPr>
                <w:b/>
                <w:bCs/>
                <w:lang w:val="sv-SE" w:eastAsia="ja-JP"/>
              </w:rPr>
              <w:t xml:space="preserve">SCS(kHz)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3" w14:textId="77777777" w:rsidR="00DE00D1" w:rsidRPr="00C71929" w:rsidRDefault="00DE00D1" w:rsidP="00EB76F5">
            <w:pPr>
              <w:rPr>
                <w:lang w:val="sv-SE" w:eastAsia="ja-JP"/>
              </w:rPr>
            </w:pPr>
            <w:r w:rsidRPr="00C71929">
              <w:rPr>
                <w:b/>
                <w:bCs/>
                <w:lang w:val="sv-SE" w:eastAsia="ja-JP"/>
              </w:rPr>
              <w:t xml:space="preserve">N_OS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4" w14:textId="77777777" w:rsidR="00DE00D1" w:rsidRPr="00C71929" w:rsidRDefault="00DE00D1" w:rsidP="00EB76F5">
            <w:pPr>
              <w:rPr>
                <w:lang w:val="sv-SE" w:eastAsia="ja-JP"/>
              </w:rPr>
            </w:pPr>
            <w:r w:rsidRPr="00C71929">
              <w:rPr>
                <w:b/>
                <w:bCs/>
                <w:lang w:val="sv-SE" w:eastAsia="ja-JP"/>
              </w:rPr>
              <w:t xml:space="preserve">N_RP </w:t>
            </w:r>
          </w:p>
        </w:tc>
        <w:tc>
          <w:tcPr>
            <w:tcW w:w="88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5" w14:textId="77777777" w:rsidR="00DE00D1" w:rsidRPr="00C71929" w:rsidRDefault="00DE00D1" w:rsidP="00EB76F5">
            <w:pPr>
              <w:rPr>
                <w:lang w:val="sv-SE" w:eastAsia="ja-JP"/>
              </w:rPr>
            </w:pPr>
            <w:r w:rsidRPr="00C71929">
              <w:rPr>
                <w:b/>
                <w:bCs/>
                <w:lang w:val="sv-SE" w:eastAsia="ja-JP"/>
              </w:rPr>
              <w:t xml:space="preserve">T_SEQ (Ts) </w:t>
            </w:r>
          </w:p>
        </w:tc>
        <w:tc>
          <w:tcPr>
            <w:tcW w:w="78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6" w14:textId="77777777" w:rsidR="00DE00D1" w:rsidRPr="00C71929" w:rsidRDefault="00DE00D1" w:rsidP="00EB76F5">
            <w:pPr>
              <w:rPr>
                <w:lang w:val="sv-SE" w:eastAsia="ja-JP"/>
              </w:rPr>
            </w:pPr>
            <w:r w:rsidRPr="00C71929">
              <w:rPr>
                <w:b/>
                <w:bCs/>
                <w:lang w:val="sv-SE" w:eastAsia="ja-JP"/>
              </w:rPr>
              <w:t xml:space="preserve">T_CP (Ts) </w:t>
            </w:r>
          </w:p>
        </w:tc>
        <w:tc>
          <w:tcPr>
            <w:tcW w:w="7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27" w14:textId="77777777" w:rsidR="00DE00D1" w:rsidRPr="00C71929" w:rsidRDefault="00DE00D1" w:rsidP="00EB76F5">
            <w:pPr>
              <w:rPr>
                <w:lang w:val="sv-SE" w:eastAsia="ja-JP"/>
              </w:rPr>
            </w:pPr>
            <w:r w:rsidRPr="00C71929">
              <w:rPr>
                <w:b/>
                <w:bCs/>
                <w:lang w:val="sv-SE" w:eastAsia="ja-JP"/>
              </w:rPr>
              <w:t xml:space="preserve">T_GP (Ts) </w:t>
            </w:r>
          </w:p>
        </w:tc>
      </w:tr>
      <w:tr w:rsidR="00DE00D1" w:rsidRPr="00C71929" w14:paraId="51A14B30" w14:textId="77777777" w:rsidTr="00EB76F5">
        <w:tc>
          <w:tcPr>
            <w:tcW w:w="75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9" w14:textId="77777777" w:rsidR="00DE00D1" w:rsidRPr="00C71929" w:rsidRDefault="00DE00D1" w:rsidP="00EB76F5">
            <w:pPr>
              <w:rPr>
                <w:lang w:val="sv-SE" w:eastAsia="ja-JP"/>
              </w:rPr>
            </w:pPr>
            <w:r w:rsidRPr="00C71929">
              <w:rPr>
                <w:lang w:val="sv-SE" w:eastAsia="ja-JP"/>
              </w:rPr>
              <w:t>S15-2</w:t>
            </w:r>
          </w:p>
        </w:tc>
        <w:tc>
          <w:tcPr>
            <w:tcW w:w="75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A" w14:textId="77777777" w:rsidR="00DE00D1" w:rsidRPr="00C71929" w:rsidRDefault="00DE00D1" w:rsidP="00EB76F5">
            <w:pPr>
              <w:rPr>
                <w:lang w:val="sv-SE" w:eastAsia="ja-JP"/>
              </w:rPr>
            </w:pPr>
            <w:r w:rsidRPr="00C71929">
              <w:rPr>
                <w:lang w:val="sv-SE" w:eastAsia="ja-JP"/>
              </w:rPr>
              <w:t>15</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B" w14:textId="77777777" w:rsidR="00DE00D1" w:rsidRPr="00C71929" w:rsidRDefault="00DE00D1" w:rsidP="00EB76F5">
            <w:pPr>
              <w:rPr>
                <w:lang w:val="sv-SE" w:eastAsia="ja-JP"/>
              </w:rPr>
            </w:pPr>
            <w:r w:rsidRPr="00C71929">
              <w:rPr>
                <w:lang w:val="sv-SE" w:eastAsia="ja-JP"/>
              </w:rPr>
              <w:t>2</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C" w14:textId="77777777" w:rsidR="00DE00D1" w:rsidRPr="00C71929" w:rsidRDefault="00DE00D1" w:rsidP="00EB76F5">
            <w:pPr>
              <w:rPr>
                <w:lang w:val="sv-SE" w:eastAsia="ja-JP"/>
              </w:rPr>
            </w:pPr>
            <w:r w:rsidRPr="00C71929">
              <w:rPr>
                <w:lang w:val="sv-SE" w:eastAsia="ja-JP"/>
              </w:rPr>
              <w:t>1</w:t>
            </w:r>
          </w:p>
        </w:tc>
        <w:tc>
          <w:tcPr>
            <w:tcW w:w="88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D" w14:textId="77777777" w:rsidR="00DE00D1" w:rsidRPr="00C71929" w:rsidRDefault="00DE00D1" w:rsidP="00EB76F5">
            <w:pPr>
              <w:rPr>
                <w:lang w:val="sv-SE" w:eastAsia="ja-JP"/>
              </w:rPr>
            </w:pPr>
            <w:r w:rsidRPr="00C71929">
              <w:rPr>
                <w:lang w:val="sv-SE" w:eastAsia="ja-JP"/>
              </w:rPr>
              <w:t>2*2048</w:t>
            </w:r>
          </w:p>
        </w:tc>
        <w:tc>
          <w:tcPr>
            <w:tcW w:w="78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E" w14:textId="77777777" w:rsidR="00DE00D1" w:rsidRPr="00C71929" w:rsidRDefault="00DE00D1" w:rsidP="00EB76F5">
            <w:pPr>
              <w:rPr>
                <w:lang w:val="sv-SE" w:eastAsia="ja-JP"/>
              </w:rPr>
            </w:pPr>
            <w:r w:rsidRPr="00C71929">
              <w:rPr>
                <w:lang w:val="sv-SE" w:eastAsia="ja-JP"/>
              </w:rPr>
              <w:t>216</w:t>
            </w:r>
          </w:p>
        </w:tc>
        <w:tc>
          <w:tcPr>
            <w:tcW w:w="7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1A14B2F" w14:textId="77777777" w:rsidR="00DE00D1" w:rsidRPr="00C71929" w:rsidRDefault="00DE00D1" w:rsidP="00EB76F5">
            <w:pPr>
              <w:rPr>
                <w:lang w:val="sv-SE" w:eastAsia="ja-JP"/>
              </w:rPr>
            </w:pPr>
            <w:r w:rsidRPr="00C71929">
              <w:rPr>
                <w:lang w:val="sv-SE" w:eastAsia="ja-JP"/>
              </w:rPr>
              <w:t>72</w:t>
            </w:r>
          </w:p>
        </w:tc>
      </w:tr>
      <w:tr w:rsidR="00DE00D1" w:rsidRPr="00C71929" w14:paraId="51A14B38" w14:textId="77777777" w:rsidTr="00EB76F5">
        <w:tc>
          <w:tcPr>
            <w:tcW w:w="75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1" w14:textId="77777777" w:rsidR="00DE00D1" w:rsidRPr="00C71929" w:rsidRDefault="00DE00D1" w:rsidP="00EB76F5">
            <w:pPr>
              <w:rPr>
                <w:lang w:val="sv-SE" w:eastAsia="ja-JP"/>
              </w:rPr>
            </w:pPr>
            <w:r w:rsidRPr="00C71929">
              <w:rPr>
                <w:lang w:val="sv-SE" w:eastAsia="ja-JP"/>
              </w:rPr>
              <w:t>S15-11</w:t>
            </w:r>
          </w:p>
        </w:tc>
        <w:tc>
          <w:tcPr>
            <w:tcW w:w="75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2" w14:textId="77777777" w:rsidR="00DE00D1" w:rsidRPr="00C71929" w:rsidRDefault="00DE00D1" w:rsidP="00EB76F5">
            <w:pPr>
              <w:rPr>
                <w:lang w:val="sv-SE" w:eastAsia="ja-JP"/>
              </w:rPr>
            </w:pPr>
            <w:r w:rsidRPr="00C71929">
              <w:rPr>
                <w:lang w:val="sv-SE" w:eastAsia="ja-JP"/>
              </w:rPr>
              <w:t xml:space="preserve">15 </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3" w14:textId="77777777" w:rsidR="00DE00D1" w:rsidRPr="00C71929" w:rsidRDefault="00DE00D1" w:rsidP="00EB76F5">
            <w:pPr>
              <w:rPr>
                <w:lang w:val="sv-SE" w:eastAsia="ja-JP"/>
              </w:rPr>
            </w:pPr>
            <w:r w:rsidRPr="00C71929">
              <w:rPr>
                <w:lang w:val="sv-SE" w:eastAsia="ja-JP"/>
              </w:rPr>
              <w:t xml:space="preserve">11 </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4" w14:textId="77777777" w:rsidR="00DE00D1" w:rsidRPr="00C71929" w:rsidRDefault="00DE00D1" w:rsidP="00EB76F5">
            <w:pPr>
              <w:rPr>
                <w:lang w:val="sv-SE" w:eastAsia="ja-JP"/>
              </w:rPr>
            </w:pPr>
            <w:r w:rsidRPr="00C71929">
              <w:rPr>
                <w:lang w:val="sv-SE" w:eastAsia="ja-JP"/>
              </w:rPr>
              <w:t xml:space="preserve">1 </w:t>
            </w:r>
          </w:p>
        </w:tc>
        <w:tc>
          <w:tcPr>
            <w:tcW w:w="88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5" w14:textId="77777777" w:rsidR="00DE00D1" w:rsidRPr="00C71929" w:rsidRDefault="00DE00D1" w:rsidP="00EB76F5">
            <w:pPr>
              <w:rPr>
                <w:lang w:val="sv-SE" w:eastAsia="ja-JP"/>
              </w:rPr>
            </w:pPr>
            <w:r w:rsidRPr="00C71929">
              <w:rPr>
                <w:lang w:val="sv-SE" w:eastAsia="ja-JP"/>
              </w:rPr>
              <w:t>11*2048</w:t>
            </w:r>
          </w:p>
        </w:tc>
        <w:tc>
          <w:tcPr>
            <w:tcW w:w="78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6" w14:textId="77777777" w:rsidR="00DE00D1" w:rsidRPr="00C71929" w:rsidRDefault="00DE00D1" w:rsidP="00EB76F5">
            <w:pPr>
              <w:rPr>
                <w:lang w:val="sv-SE" w:eastAsia="ja-JP"/>
              </w:rPr>
            </w:pPr>
            <w:r w:rsidRPr="00C71929">
              <w:rPr>
                <w:lang w:val="sv-SE" w:eastAsia="ja-JP"/>
              </w:rPr>
              <w:t>1968</w:t>
            </w:r>
          </w:p>
        </w:tc>
        <w:tc>
          <w:tcPr>
            <w:tcW w:w="7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37" w14:textId="77777777" w:rsidR="00DE00D1" w:rsidRPr="00C71929" w:rsidRDefault="00DE00D1" w:rsidP="00EB76F5">
            <w:pPr>
              <w:rPr>
                <w:lang w:val="sv-SE" w:eastAsia="ja-JP"/>
              </w:rPr>
            </w:pPr>
            <w:r w:rsidRPr="00C71929">
              <w:rPr>
                <w:lang w:val="sv-SE" w:eastAsia="ja-JP"/>
              </w:rPr>
              <w:t>1824</w:t>
            </w:r>
          </w:p>
        </w:tc>
      </w:tr>
    </w:tbl>
    <w:p w14:paraId="51A14B39" w14:textId="77777777" w:rsidR="00DE00D1" w:rsidRPr="00C71929" w:rsidRDefault="00DE00D1" w:rsidP="00DE00D1">
      <w:pPr>
        <w:rPr>
          <w:lang w:val="sv-SE" w:eastAsia="ja-JP"/>
        </w:rPr>
      </w:pPr>
      <w:r w:rsidRPr="00C71929">
        <w:rPr>
          <w:lang w:val="sv-SE" w:eastAsia="ja-JP"/>
        </w:rPr>
        <w:t>Ts = 1/30720 ms;</w:t>
      </w:r>
    </w:p>
    <w:p w14:paraId="51A14B3A" w14:textId="77777777" w:rsidR="00DE00D1" w:rsidRPr="00C71929" w:rsidRDefault="00DE00D1" w:rsidP="00DE00D1">
      <w:pPr>
        <w:rPr>
          <w:lang w:val="sv-SE" w:eastAsia="ja-JP"/>
        </w:rPr>
      </w:pPr>
    </w:p>
    <w:p w14:paraId="51A14B3B" w14:textId="24B1925B" w:rsidR="00AB21BD" w:rsidRPr="00C71929" w:rsidRDefault="00595952">
      <w:pPr>
        <w:pStyle w:val="Heading2"/>
        <w:rPr>
          <w:rFonts w:ascii="Times New Roman" w:hAnsi="Times New Roman" w:cs="Times New Roman"/>
          <w:sz w:val="20"/>
          <w:szCs w:val="20"/>
        </w:rPr>
      </w:pPr>
      <w:r>
        <w:rPr>
          <w:rFonts w:ascii="Times New Roman" w:hAnsi="Times New Roman" w:cs="Times New Roman"/>
          <w:sz w:val="20"/>
          <w:szCs w:val="20"/>
        </w:rPr>
        <w:t>2</w:t>
      </w:r>
      <w:r w:rsidR="00DE00D1" w:rsidRPr="00C71929">
        <w:rPr>
          <w:rFonts w:ascii="Times New Roman" w:hAnsi="Times New Roman" w:cs="Times New Roman"/>
          <w:sz w:val="20"/>
          <w:szCs w:val="20"/>
        </w:rPr>
        <w:t xml:space="preserve">.6 Proposed PRACH formats for 30 kHz tone spacing </w:t>
      </w:r>
    </w:p>
    <w:p w14:paraId="51A14B3C" w14:textId="77777777" w:rsidR="00DE00D1" w:rsidRPr="00C71929" w:rsidRDefault="00DE00D1" w:rsidP="00DE00D1">
      <w:pPr>
        <w:spacing w:afterLines="50" w:after="120"/>
        <w:rPr>
          <w:rFonts w:eastAsia="MS Mincho"/>
          <w:b/>
          <w:lang w:val="en-US" w:eastAsia="ja-JP"/>
        </w:rPr>
      </w:pPr>
    </w:p>
    <w:p w14:paraId="51A14B3D" w14:textId="77777777" w:rsidR="00DE00D1" w:rsidRPr="00C71929" w:rsidRDefault="00DE00D1" w:rsidP="00DE00D1">
      <w:pPr>
        <w:spacing w:afterLines="50" w:after="120"/>
        <w:rPr>
          <w:rFonts w:eastAsia="MS Mincho"/>
          <w:b/>
          <w:lang w:eastAsia="ja-JP"/>
        </w:rPr>
      </w:pPr>
      <w:r w:rsidRPr="00C71929">
        <w:rPr>
          <w:rFonts w:eastAsia="MS Mincho"/>
          <w:b/>
          <w:lang w:eastAsia="ja-JP"/>
        </w:rPr>
        <w:t>S30-5:</w:t>
      </w:r>
    </w:p>
    <w:p w14:paraId="51A14B3E"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cell radius from CP/GT: 3.35 km </w:t>
      </w:r>
    </w:p>
    <w:p w14:paraId="51A14B3F"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delay spread of </w:t>
      </w:r>
      <w:r w:rsidRPr="00C71929">
        <w:rPr>
          <w:rFonts w:ascii="Times New Roman" w:eastAsia="Arial Unicode MS" w:hAnsi="Times New Roman"/>
          <w:sz w:val="20"/>
          <w:szCs w:val="20"/>
        </w:rPr>
        <w:t>2.34</w:t>
      </w:r>
      <w:r w:rsidRPr="00C71929">
        <w:rPr>
          <w:rFonts w:ascii="Times New Roman" w:eastAsia="Arial Unicode MS" w:hAnsi="Times New Roman"/>
          <w:sz w:val="20"/>
          <w:szCs w:val="20"/>
          <w:lang w:eastAsia="ja-JP"/>
        </w:rPr>
        <w:t>us</w:t>
      </w:r>
    </w:p>
    <w:p w14:paraId="51A14B40"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below 6GHz</w:t>
      </w:r>
    </w:p>
    <w:p w14:paraId="51A14B41"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Note: This format is for 60kHz slot structure of 250us. PRACH avoids two DLCB symbols of 60kHz SCS </w:t>
      </w:r>
    </w:p>
    <w:p w14:paraId="51A14B42" w14:textId="77777777" w:rsidR="00DE00D1" w:rsidRPr="00C71929" w:rsidRDefault="00DE00D1" w:rsidP="00DE00D1">
      <w:pPr>
        <w:spacing w:afterLines="50" w:after="120"/>
        <w:rPr>
          <w:rFonts w:eastAsia="MS Mincho"/>
          <w:b/>
          <w:lang w:val="en-US" w:eastAsia="ja-JP"/>
        </w:rPr>
      </w:pPr>
    </w:p>
    <w:p w14:paraId="51A14B43" w14:textId="77777777" w:rsidR="00DE00D1" w:rsidRPr="00C71929" w:rsidRDefault="00DE00D1" w:rsidP="00DE00D1">
      <w:pPr>
        <w:spacing w:afterLines="50" w:after="120"/>
        <w:rPr>
          <w:rFonts w:eastAsia="MS Mincho"/>
          <w:b/>
          <w:lang w:eastAsia="ja-JP"/>
        </w:rPr>
      </w:pPr>
      <w:r w:rsidRPr="00C71929">
        <w:rPr>
          <w:rFonts w:eastAsia="MS Mincho"/>
          <w:b/>
          <w:lang w:eastAsia="ja-JP"/>
        </w:rPr>
        <w:t>S30-11:</w:t>
      </w:r>
    </w:p>
    <w:p w14:paraId="51A14B44"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cell radius from CP/GT: 4.4 km </w:t>
      </w:r>
    </w:p>
    <w:p w14:paraId="51A14B45"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Maximum delay spread of </w:t>
      </w:r>
      <w:r w:rsidRPr="00C71929">
        <w:rPr>
          <w:rFonts w:ascii="Times New Roman" w:eastAsia="Arial Unicode MS" w:hAnsi="Times New Roman"/>
          <w:sz w:val="20"/>
          <w:szCs w:val="20"/>
        </w:rPr>
        <w:t>2.34</w:t>
      </w:r>
      <w:r w:rsidRPr="00C71929">
        <w:rPr>
          <w:rFonts w:ascii="Times New Roman" w:eastAsia="Arial Unicode MS" w:hAnsi="Times New Roman"/>
          <w:sz w:val="20"/>
          <w:szCs w:val="20"/>
          <w:lang w:eastAsia="ja-JP"/>
        </w:rPr>
        <w:t>us</w:t>
      </w:r>
    </w:p>
    <w:p w14:paraId="51A14B46"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below 6GHz</w:t>
      </w:r>
      <w:bookmarkStart w:id="4" w:name="_GoBack"/>
      <w:bookmarkEnd w:id="4"/>
    </w:p>
    <w:p w14:paraId="51A14B47"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Note: This format is for 30kHz slot structure of 500us. PRACH avoids two DLCB symbols of 30kHz SCS </w:t>
      </w:r>
    </w:p>
    <w:p w14:paraId="51A14B48" w14:textId="77777777" w:rsidR="00DE00D1" w:rsidRPr="00C71929" w:rsidRDefault="00DE00D1" w:rsidP="00DE00D1">
      <w:pPr>
        <w:spacing w:afterLines="50" w:after="120"/>
        <w:rPr>
          <w:rFonts w:eastAsia="MS Mincho"/>
          <w:b/>
          <w:lang w:val="en-US" w:eastAsia="ja-JP"/>
        </w:rPr>
      </w:pPr>
    </w:p>
    <w:tbl>
      <w:tblPr>
        <w:tblW w:w="5000" w:type="pct"/>
        <w:tblCellMar>
          <w:left w:w="0" w:type="dxa"/>
          <w:right w:w="0" w:type="dxa"/>
        </w:tblCellMar>
        <w:tblLook w:val="04A0" w:firstRow="1" w:lastRow="0" w:firstColumn="1" w:lastColumn="0" w:noHBand="0" w:noVBand="1"/>
      </w:tblPr>
      <w:tblGrid>
        <w:gridCol w:w="1411"/>
        <w:gridCol w:w="1415"/>
        <w:gridCol w:w="959"/>
        <w:gridCol w:w="958"/>
        <w:gridCol w:w="1646"/>
        <w:gridCol w:w="1468"/>
        <w:gridCol w:w="1483"/>
      </w:tblGrid>
      <w:tr w:rsidR="00DE00D1" w:rsidRPr="00C71929" w14:paraId="51A14B50" w14:textId="77777777" w:rsidTr="00EB76F5">
        <w:tc>
          <w:tcPr>
            <w:tcW w:w="75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9" w14:textId="77777777" w:rsidR="00DE00D1" w:rsidRPr="00C71929" w:rsidRDefault="00DE00D1" w:rsidP="00EB76F5">
            <w:pPr>
              <w:rPr>
                <w:lang w:val="sv-SE" w:eastAsia="ja-JP"/>
              </w:rPr>
            </w:pPr>
            <w:r w:rsidRPr="00C71929">
              <w:rPr>
                <w:b/>
                <w:bCs/>
                <w:lang w:val="sv-SE" w:eastAsia="ja-JP"/>
              </w:rPr>
              <w:t xml:space="preserve">Format </w:t>
            </w:r>
          </w:p>
        </w:tc>
        <w:tc>
          <w:tcPr>
            <w:tcW w:w="75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A" w14:textId="77777777" w:rsidR="00DE00D1" w:rsidRPr="00C71929" w:rsidRDefault="00DE00D1" w:rsidP="00EB76F5">
            <w:pPr>
              <w:rPr>
                <w:lang w:val="sv-SE" w:eastAsia="ja-JP"/>
              </w:rPr>
            </w:pPr>
            <w:r w:rsidRPr="00C71929">
              <w:rPr>
                <w:b/>
                <w:bCs/>
                <w:lang w:val="sv-SE" w:eastAsia="ja-JP"/>
              </w:rPr>
              <w:t xml:space="preserve">SCS(kHz)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B" w14:textId="77777777" w:rsidR="00DE00D1" w:rsidRPr="00C71929" w:rsidRDefault="00DE00D1" w:rsidP="00EB76F5">
            <w:pPr>
              <w:rPr>
                <w:lang w:val="sv-SE" w:eastAsia="ja-JP"/>
              </w:rPr>
            </w:pPr>
            <w:r w:rsidRPr="00C71929">
              <w:rPr>
                <w:b/>
                <w:bCs/>
                <w:lang w:val="sv-SE" w:eastAsia="ja-JP"/>
              </w:rPr>
              <w:t xml:space="preserve">N_OS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C" w14:textId="77777777" w:rsidR="00DE00D1" w:rsidRPr="00C71929" w:rsidRDefault="00DE00D1" w:rsidP="00EB76F5">
            <w:pPr>
              <w:rPr>
                <w:lang w:val="sv-SE" w:eastAsia="ja-JP"/>
              </w:rPr>
            </w:pPr>
            <w:r w:rsidRPr="00C71929">
              <w:rPr>
                <w:b/>
                <w:bCs/>
                <w:lang w:val="sv-SE" w:eastAsia="ja-JP"/>
              </w:rPr>
              <w:t xml:space="preserve">N_RP </w:t>
            </w:r>
          </w:p>
        </w:tc>
        <w:tc>
          <w:tcPr>
            <w:tcW w:w="88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D" w14:textId="77777777" w:rsidR="00DE00D1" w:rsidRPr="00C71929" w:rsidRDefault="00DE00D1" w:rsidP="00EB76F5">
            <w:pPr>
              <w:rPr>
                <w:lang w:val="sv-SE" w:eastAsia="ja-JP"/>
              </w:rPr>
            </w:pPr>
            <w:r w:rsidRPr="00C71929">
              <w:rPr>
                <w:b/>
                <w:bCs/>
                <w:lang w:val="sv-SE" w:eastAsia="ja-JP"/>
              </w:rPr>
              <w:t xml:space="preserve">T_SEQ (Ts) </w:t>
            </w:r>
          </w:p>
        </w:tc>
        <w:tc>
          <w:tcPr>
            <w:tcW w:w="78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E" w14:textId="77777777" w:rsidR="00DE00D1" w:rsidRPr="00C71929" w:rsidRDefault="00DE00D1" w:rsidP="00EB76F5">
            <w:pPr>
              <w:rPr>
                <w:lang w:val="sv-SE" w:eastAsia="ja-JP"/>
              </w:rPr>
            </w:pPr>
            <w:r w:rsidRPr="00C71929">
              <w:rPr>
                <w:b/>
                <w:bCs/>
                <w:lang w:val="sv-SE" w:eastAsia="ja-JP"/>
              </w:rPr>
              <w:t xml:space="preserve">T_CP (Ts) </w:t>
            </w:r>
          </w:p>
        </w:tc>
        <w:tc>
          <w:tcPr>
            <w:tcW w:w="7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4F" w14:textId="77777777" w:rsidR="00DE00D1" w:rsidRPr="00C71929" w:rsidRDefault="00DE00D1" w:rsidP="00EB76F5">
            <w:pPr>
              <w:rPr>
                <w:lang w:val="sv-SE" w:eastAsia="ja-JP"/>
              </w:rPr>
            </w:pPr>
            <w:r w:rsidRPr="00C71929">
              <w:rPr>
                <w:b/>
                <w:bCs/>
                <w:lang w:val="sv-SE" w:eastAsia="ja-JP"/>
              </w:rPr>
              <w:t xml:space="preserve">T_GP (Ts) </w:t>
            </w:r>
          </w:p>
        </w:tc>
      </w:tr>
      <w:tr w:rsidR="00DE00D1" w:rsidRPr="00C71929" w14:paraId="51A14B58" w14:textId="77777777" w:rsidTr="00EB76F5">
        <w:tc>
          <w:tcPr>
            <w:tcW w:w="7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1" w14:textId="77777777" w:rsidR="00DE00D1" w:rsidRPr="00C71929" w:rsidRDefault="00DE00D1" w:rsidP="00EB76F5">
            <w:pPr>
              <w:rPr>
                <w:lang w:val="sv-SE" w:eastAsia="ja-JP"/>
              </w:rPr>
            </w:pPr>
            <w:r w:rsidRPr="00C71929">
              <w:rPr>
                <w:lang w:val="sv-SE" w:eastAsia="ja-JP"/>
              </w:rPr>
              <w:t>S30-5</w:t>
            </w:r>
          </w:p>
        </w:tc>
        <w:tc>
          <w:tcPr>
            <w:tcW w:w="75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2" w14:textId="77777777" w:rsidR="00DE00D1" w:rsidRPr="00C71929" w:rsidRDefault="00DE00D1" w:rsidP="00EB76F5">
            <w:pPr>
              <w:rPr>
                <w:lang w:val="sv-SE" w:eastAsia="ja-JP"/>
              </w:rPr>
            </w:pPr>
            <w:r w:rsidRPr="00C71929">
              <w:rPr>
                <w:lang w:val="sv-SE" w:eastAsia="ja-JP"/>
              </w:rPr>
              <w:t>30</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3" w14:textId="77777777" w:rsidR="00DE00D1" w:rsidRPr="00C71929" w:rsidRDefault="00DE00D1" w:rsidP="00EB76F5">
            <w:pPr>
              <w:rPr>
                <w:lang w:val="sv-SE" w:eastAsia="ja-JP"/>
              </w:rPr>
            </w:pPr>
            <w:r w:rsidRPr="00C71929">
              <w:rPr>
                <w:lang w:val="sv-SE" w:eastAsia="ja-JP"/>
              </w:rPr>
              <w:t>5</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4" w14:textId="77777777" w:rsidR="00DE00D1" w:rsidRPr="00C71929" w:rsidRDefault="00DE00D1" w:rsidP="00EB76F5">
            <w:pPr>
              <w:rPr>
                <w:lang w:val="sv-SE" w:eastAsia="ja-JP"/>
              </w:rPr>
            </w:pPr>
            <w:r w:rsidRPr="00C71929">
              <w:rPr>
                <w:lang w:val="sv-SE" w:eastAsia="ja-JP"/>
              </w:rPr>
              <w:t>1</w:t>
            </w:r>
          </w:p>
        </w:tc>
        <w:tc>
          <w:tcPr>
            <w:tcW w:w="88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5" w14:textId="77777777" w:rsidR="00DE00D1" w:rsidRPr="00C71929" w:rsidRDefault="00DE00D1" w:rsidP="00EB76F5">
            <w:pPr>
              <w:rPr>
                <w:cs/>
                <w:lang w:val="sv-SE" w:eastAsia="ja-JP" w:bidi="bn-IN"/>
              </w:rPr>
            </w:pPr>
            <w:r w:rsidRPr="00C71929">
              <w:rPr>
                <w:lang w:val="sv-SE" w:eastAsia="ja-JP"/>
              </w:rPr>
              <w:t>5*1024</w:t>
            </w:r>
          </w:p>
        </w:tc>
        <w:tc>
          <w:tcPr>
            <w:tcW w:w="7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6" w14:textId="40490366" w:rsidR="00DE00D1" w:rsidRPr="00C71929" w:rsidRDefault="00173CC8" w:rsidP="00EB76F5">
            <w:pPr>
              <w:rPr>
                <w:lang w:val="sv-SE" w:eastAsia="ja-JP"/>
              </w:rPr>
            </w:pPr>
            <w:r>
              <w:rPr>
                <w:lang w:val="sv-SE" w:eastAsia="ja-JP"/>
              </w:rPr>
              <w:t>746</w:t>
            </w:r>
          </w:p>
        </w:tc>
        <w:tc>
          <w:tcPr>
            <w:tcW w:w="79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7" w14:textId="124EF658" w:rsidR="00DE00D1" w:rsidRPr="00C71929" w:rsidRDefault="00173CC8" w:rsidP="00EB76F5">
            <w:pPr>
              <w:rPr>
                <w:lang w:val="sv-SE" w:eastAsia="ja-JP"/>
              </w:rPr>
            </w:pPr>
            <w:r>
              <w:rPr>
                <w:lang w:val="sv-SE" w:eastAsia="ja-JP"/>
              </w:rPr>
              <w:t>710</w:t>
            </w:r>
          </w:p>
        </w:tc>
      </w:tr>
      <w:tr w:rsidR="00DE00D1" w:rsidRPr="00C71929" w14:paraId="51A14B60" w14:textId="77777777" w:rsidTr="00EB76F5">
        <w:tc>
          <w:tcPr>
            <w:tcW w:w="7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9" w14:textId="77777777" w:rsidR="00DE00D1" w:rsidRPr="00C71929" w:rsidRDefault="00DE00D1" w:rsidP="00EB76F5">
            <w:pPr>
              <w:rPr>
                <w:lang w:val="sv-SE" w:eastAsia="ja-JP"/>
              </w:rPr>
            </w:pPr>
            <w:r w:rsidRPr="00C71929">
              <w:rPr>
                <w:lang w:val="sv-SE" w:eastAsia="ja-JP"/>
              </w:rPr>
              <w:t>S30-11</w:t>
            </w:r>
          </w:p>
        </w:tc>
        <w:tc>
          <w:tcPr>
            <w:tcW w:w="75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A" w14:textId="77777777" w:rsidR="00DE00D1" w:rsidRPr="00C71929" w:rsidRDefault="00DE00D1" w:rsidP="00EB76F5">
            <w:pPr>
              <w:rPr>
                <w:lang w:val="sv-SE" w:eastAsia="ja-JP"/>
              </w:rPr>
            </w:pPr>
            <w:r w:rsidRPr="00C71929">
              <w:rPr>
                <w:lang w:val="sv-SE" w:eastAsia="ja-JP"/>
              </w:rPr>
              <w:t>30</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B" w14:textId="77777777" w:rsidR="00DE00D1" w:rsidRPr="00C71929" w:rsidRDefault="00DE00D1" w:rsidP="00EB76F5">
            <w:pPr>
              <w:rPr>
                <w:lang w:val="sv-SE" w:eastAsia="ja-JP"/>
              </w:rPr>
            </w:pPr>
            <w:r w:rsidRPr="00C71929">
              <w:rPr>
                <w:lang w:val="sv-SE" w:eastAsia="ja-JP"/>
              </w:rPr>
              <w:t>11</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C" w14:textId="77777777" w:rsidR="00DE00D1" w:rsidRPr="00C71929" w:rsidRDefault="00DE00D1" w:rsidP="00EB76F5">
            <w:pPr>
              <w:rPr>
                <w:lang w:val="sv-SE" w:eastAsia="ja-JP"/>
              </w:rPr>
            </w:pPr>
            <w:r w:rsidRPr="00C71929">
              <w:rPr>
                <w:lang w:val="sv-SE" w:eastAsia="ja-JP"/>
              </w:rPr>
              <w:t>1</w:t>
            </w:r>
          </w:p>
        </w:tc>
        <w:tc>
          <w:tcPr>
            <w:tcW w:w="88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D" w14:textId="77777777" w:rsidR="00DE00D1" w:rsidRPr="00C71929" w:rsidRDefault="00DE00D1" w:rsidP="00EB76F5">
            <w:pPr>
              <w:rPr>
                <w:lang w:val="sv-SE" w:eastAsia="ja-JP"/>
              </w:rPr>
            </w:pPr>
            <w:r w:rsidRPr="00C71929">
              <w:rPr>
                <w:lang w:val="sv-SE" w:eastAsia="ja-JP"/>
              </w:rPr>
              <w:t>11*1024</w:t>
            </w:r>
          </w:p>
        </w:tc>
        <w:tc>
          <w:tcPr>
            <w:tcW w:w="7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E" w14:textId="77777777" w:rsidR="00DE00D1" w:rsidRPr="00C71929" w:rsidRDefault="00DE00D1" w:rsidP="00EB76F5">
            <w:pPr>
              <w:rPr>
                <w:lang w:val="sv-SE" w:eastAsia="ja-JP"/>
              </w:rPr>
            </w:pPr>
            <w:r w:rsidRPr="00C71929">
              <w:rPr>
                <w:lang w:val="sv-SE" w:eastAsia="ja-JP"/>
              </w:rPr>
              <w:t>980</w:t>
            </w:r>
          </w:p>
        </w:tc>
        <w:tc>
          <w:tcPr>
            <w:tcW w:w="79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14:paraId="51A14B5F" w14:textId="77777777" w:rsidR="00DE00D1" w:rsidRPr="00C71929" w:rsidRDefault="00DE00D1" w:rsidP="00EB76F5">
            <w:pPr>
              <w:rPr>
                <w:lang w:val="sv-SE" w:eastAsia="ja-JP"/>
              </w:rPr>
            </w:pPr>
            <w:r w:rsidRPr="00C71929">
              <w:rPr>
                <w:lang w:val="sv-SE" w:eastAsia="ja-JP"/>
              </w:rPr>
              <w:t>908</w:t>
            </w:r>
          </w:p>
        </w:tc>
      </w:tr>
    </w:tbl>
    <w:p w14:paraId="51A14B61" w14:textId="77777777" w:rsidR="00DE00D1" w:rsidRPr="00C71929" w:rsidRDefault="00DE00D1" w:rsidP="00DE00D1">
      <w:pPr>
        <w:rPr>
          <w:lang w:val="sv-SE" w:eastAsia="ja-JP"/>
        </w:rPr>
      </w:pPr>
    </w:p>
    <w:p w14:paraId="51A14B62" w14:textId="77777777" w:rsidR="00DE00D1" w:rsidRPr="00C71929" w:rsidRDefault="00DE00D1" w:rsidP="00DE00D1">
      <w:pPr>
        <w:rPr>
          <w:lang w:val="sv-SE" w:eastAsia="ja-JP"/>
        </w:rPr>
      </w:pPr>
      <w:r w:rsidRPr="00C71929">
        <w:rPr>
          <w:lang w:val="sv-SE" w:eastAsia="ja-JP"/>
        </w:rPr>
        <w:t>Ts = 1/(30720) ms;</w:t>
      </w:r>
    </w:p>
    <w:p w14:paraId="51A14B63" w14:textId="77777777" w:rsidR="00AB21BD" w:rsidRPr="00C71929" w:rsidRDefault="00AB21BD" w:rsidP="00AB21BD"/>
    <w:p w14:paraId="51A14B64" w14:textId="4B487FEE" w:rsidR="00DE00D1" w:rsidRPr="00C71929" w:rsidRDefault="00595952">
      <w:pPr>
        <w:pStyle w:val="Heading2"/>
        <w:rPr>
          <w:rFonts w:ascii="Times New Roman" w:hAnsi="Times New Roman" w:cs="Times New Roman"/>
          <w:sz w:val="20"/>
          <w:szCs w:val="20"/>
        </w:rPr>
      </w:pPr>
      <w:r>
        <w:rPr>
          <w:rFonts w:ascii="Times New Roman" w:hAnsi="Times New Roman" w:cs="Times New Roman"/>
          <w:sz w:val="20"/>
          <w:szCs w:val="20"/>
        </w:rPr>
        <w:t>2</w:t>
      </w:r>
      <w:r w:rsidR="00DE00D1" w:rsidRPr="00C71929">
        <w:rPr>
          <w:rFonts w:ascii="Times New Roman" w:hAnsi="Times New Roman" w:cs="Times New Roman"/>
          <w:sz w:val="20"/>
          <w:szCs w:val="20"/>
        </w:rPr>
        <w:t>.7 Proposed PRACH formats for 60 kHz Tone Spacing</w:t>
      </w:r>
    </w:p>
    <w:p w14:paraId="51A14B65" w14:textId="77777777" w:rsidR="00DE00D1" w:rsidRPr="00C71929" w:rsidRDefault="00DE00D1" w:rsidP="00DE00D1"/>
    <w:p w14:paraId="51A14B66" w14:textId="77777777" w:rsidR="00D00E2F" w:rsidRPr="00C71929" w:rsidRDefault="00D00E2F" w:rsidP="00D00E2F">
      <w:pPr>
        <w:spacing w:before="120" w:afterLines="50" w:after="120"/>
        <w:rPr>
          <w:rFonts w:eastAsia="MS Mincho"/>
          <w:lang w:eastAsia="ja-JP"/>
        </w:rPr>
      </w:pPr>
      <w:r w:rsidRPr="00C71929">
        <w:rPr>
          <w:rFonts w:eastAsia="MS Mincho"/>
          <w:lang w:eastAsia="ja-JP"/>
        </w:rPr>
        <w:t>The MCL values are calculated based on our previous RAN1 contribution. These MCL values are all generated based on post beamforming SNR and CDL-C model. The actual path loss supported by these preamble formats will be higher due to gNB and UE’s array gain.</w:t>
      </w:r>
    </w:p>
    <w:p w14:paraId="51A14B67" w14:textId="77777777" w:rsidR="00D00E2F" w:rsidRPr="00C71929" w:rsidRDefault="00D00E2F" w:rsidP="00DE00D1"/>
    <w:p w14:paraId="51A14B68" w14:textId="77777777" w:rsidR="00DE00D1" w:rsidRPr="00C71929" w:rsidRDefault="00DE00D1" w:rsidP="00DE00D1">
      <w:pPr>
        <w:spacing w:afterLines="50" w:after="120"/>
        <w:rPr>
          <w:rFonts w:eastAsia="MS Mincho"/>
          <w:u w:val="single"/>
          <w:lang w:val="en-US" w:eastAsia="ja-JP"/>
        </w:rPr>
      </w:pPr>
      <w:r w:rsidRPr="00C71929">
        <w:rPr>
          <w:rFonts w:eastAsia="MS Mincho"/>
          <w:u w:val="single"/>
          <w:lang w:val="en-US" w:eastAsia="ja-JP"/>
        </w:rPr>
        <w:t>S60-1:</w:t>
      </w:r>
    </w:p>
    <w:p w14:paraId="51A14B69"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123.6 dB (CDL-C, 2 RX antenna)</w:t>
      </w:r>
    </w:p>
    <w:p w14:paraId="51A14B6A"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80m</w:t>
      </w:r>
    </w:p>
    <w:p w14:paraId="51A14B6B"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600ns</w:t>
      </w:r>
    </w:p>
    <w:p w14:paraId="51A14B6C"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UE speed: 100km/h</w:t>
      </w:r>
    </w:p>
    <w:p w14:paraId="51A14B6D"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over 6GHz</w:t>
      </w:r>
    </w:p>
    <w:p w14:paraId="51A14B6E"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Two symbols are preserved for DLCB. Twelve different PRACH preambles can be allocated in a 14 symbol slot.</w:t>
      </w:r>
    </w:p>
    <w:p w14:paraId="51A14B6F" w14:textId="77777777" w:rsidR="00DE00D1" w:rsidRPr="00C71929" w:rsidRDefault="00DE00D1" w:rsidP="00DE00D1">
      <w:pPr>
        <w:pStyle w:val="ListParagraph"/>
        <w:spacing w:before="120"/>
        <w:ind w:left="720" w:firstLineChars="0" w:firstLine="0"/>
        <w:rPr>
          <w:rFonts w:ascii="Times New Roman" w:eastAsia="Arial Unicode MS" w:hAnsi="Times New Roman"/>
          <w:sz w:val="20"/>
          <w:szCs w:val="20"/>
          <w:lang w:eastAsia="ja-JP"/>
        </w:rPr>
      </w:pPr>
    </w:p>
    <w:p w14:paraId="51A14B70" w14:textId="77777777" w:rsidR="00DE00D1" w:rsidRPr="00C71929" w:rsidRDefault="00DE00D1" w:rsidP="00DE00D1">
      <w:pPr>
        <w:spacing w:afterLines="50" w:after="120"/>
        <w:rPr>
          <w:rFonts w:eastAsia="MS Mincho"/>
          <w:lang w:val="en-US" w:eastAsia="ja-JP"/>
        </w:rPr>
      </w:pPr>
    </w:p>
    <w:p w14:paraId="51A14B71" w14:textId="77777777" w:rsidR="00DE00D1" w:rsidRPr="00C71929" w:rsidRDefault="00DE00D1" w:rsidP="00DE00D1">
      <w:pPr>
        <w:spacing w:afterLines="50" w:after="120"/>
        <w:rPr>
          <w:rFonts w:eastAsia="MS Mincho"/>
          <w:u w:val="single"/>
          <w:lang w:val="en-US" w:eastAsia="ja-JP"/>
        </w:rPr>
      </w:pPr>
      <w:r w:rsidRPr="00C71929">
        <w:rPr>
          <w:rFonts w:eastAsia="MS Mincho"/>
          <w:u w:val="single"/>
          <w:lang w:val="en-US" w:eastAsia="ja-JP"/>
        </w:rPr>
        <w:t xml:space="preserve">S60-2: </w:t>
      </w:r>
    </w:p>
    <w:p w14:paraId="51A14B72"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126.6 dB (CDL-C, 2 RX antenna)</w:t>
      </w:r>
    </w:p>
    <w:p w14:paraId="51A14B73"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170m</w:t>
      </w:r>
    </w:p>
    <w:p w14:paraId="51A14B74"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600ns</w:t>
      </w:r>
    </w:p>
    <w:p w14:paraId="51A14B75"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UE speed: 100km/h</w:t>
      </w:r>
    </w:p>
    <w:p w14:paraId="51A14B76"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over 6GHz</w:t>
      </w:r>
    </w:p>
    <w:p w14:paraId="51A14B77"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Two symbols are preserved for DLCB. Six different preambles can be allocated in a 14 symbol slot.</w:t>
      </w:r>
    </w:p>
    <w:p w14:paraId="51A14B78" w14:textId="77777777" w:rsidR="00DE00D1" w:rsidRPr="00C71929" w:rsidRDefault="00DE00D1" w:rsidP="00DE00D1">
      <w:pPr>
        <w:spacing w:afterLines="50" w:after="120"/>
        <w:rPr>
          <w:rFonts w:eastAsia="MS Mincho"/>
          <w:lang w:val="en-US" w:eastAsia="ja-JP"/>
        </w:rPr>
      </w:pPr>
    </w:p>
    <w:p w14:paraId="51A14B79" w14:textId="77777777" w:rsidR="00DE00D1" w:rsidRPr="00C71929" w:rsidRDefault="00DE00D1" w:rsidP="00DE00D1">
      <w:pPr>
        <w:spacing w:afterLines="50" w:after="120"/>
        <w:rPr>
          <w:rFonts w:eastAsia="MS Mincho"/>
          <w:u w:val="single"/>
          <w:lang w:val="en-US" w:eastAsia="ja-JP"/>
        </w:rPr>
      </w:pPr>
      <w:r w:rsidRPr="00C71929">
        <w:rPr>
          <w:rFonts w:eastAsia="MS Mincho"/>
          <w:u w:val="single"/>
          <w:lang w:val="en-US" w:eastAsia="ja-JP"/>
        </w:rPr>
        <w:t xml:space="preserve">S60-4: </w:t>
      </w:r>
    </w:p>
    <w:p w14:paraId="51A14B7A"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129.6 dB (CDL-C, 2 RX antenna)</w:t>
      </w:r>
    </w:p>
    <w:p w14:paraId="51A14B7B"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340m</w:t>
      </w:r>
    </w:p>
    <w:p w14:paraId="51A14B7C"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600ns</w:t>
      </w:r>
    </w:p>
    <w:p w14:paraId="51A14B7D"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UE speed: 100km/h</w:t>
      </w:r>
    </w:p>
    <w:p w14:paraId="51A14B7E"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over 6GHz</w:t>
      </w:r>
    </w:p>
    <w:p w14:paraId="51A14B7F" w14:textId="77777777" w:rsidR="00DE00D1" w:rsidRPr="00C71929" w:rsidRDefault="00DE00D1" w:rsidP="00DE00D1">
      <w:pPr>
        <w:pStyle w:val="ListParagraph"/>
        <w:numPr>
          <w:ilvl w:val="0"/>
          <w:numId w:val="6"/>
        </w:numPr>
        <w:spacing w:before="120" w:afterLines="50" w:after="120"/>
        <w:ind w:firstLineChars="0"/>
        <w:rPr>
          <w:rFonts w:ascii="Times New Roman" w:eastAsia="MS Mincho" w:hAnsi="Times New Roman"/>
          <w:b/>
          <w:sz w:val="20"/>
          <w:szCs w:val="20"/>
          <w:lang w:eastAsia="ja-JP"/>
        </w:rPr>
      </w:pPr>
      <w:r w:rsidRPr="00C71929">
        <w:rPr>
          <w:rFonts w:ascii="Times New Roman" w:eastAsia="Arial Unicode MS" w:hAnsi="Times New Roman"/>
          <w:sz w:val="20"/>
          <w:szCs w:val="20"/>
          <w:lang w:eastAsia="ja-JP"/>
        </w:rPr>
        <w:t xml:space="preserve">Scenario: Two symbols are preserved for DLCB. Three different PRACH preambles can be allocated in a 14 symbol slot. </w:t>
      </w:r>
    </w:p>
    <w:p w14:paraId="51A14B80" w14:textId="77777777" w:rsidR="00DE00D1" w:rsidRPr="00C71929" w:rsidRDefault="00DE00D1" w:rsidP="00DE00D1">
      <w:pPr>
        <w:pStyle w:val="ListParagraph"/>
        <w:spacing w:before="120" w:afterLines="50" w:after="120"/>
        <w:ind w:left="720" w:firstLineChars="0" w:firstLine="0"/>
        <w:rPr>
          <w:rFonts w:ascii="Times New Roman" w:eastAsia="MS Mincho" w:hAnsi="Times New Roman"/>
          <w:b/>
          <w:sz w:val="20"/>
          <w:szCs w:val="20"/>
          <w:lang w:eastAsia="ja-JP"/>
        </w:rPr>
      </w:pPr>
    </w:p>
    <w:p w14:paraId="51A14B81" w14:textId="77777777" w:rsidR="00DE00D1" w:rsidRPr="00C71929" w:rsidRDefault="00DE00D1" w:rsidP="00DE00D1">
      <w:pPr>
        <w:spacing w:afterLines="50" w:after="120"/>
        <w:rPr>
          <w:rFonts w:eastAsia="MS Mincho"/>
          <w:b/>
          <w:u w:val="single"/>
          <w:lang w:val="en-US" w:eastAsia="ja-JP"/>
        </w:rPr>
      </w:pPr>
      <w:r w:rsidRPr="00C71929">
        <w:rPr>
          <w:rFonts w:eastAsia="MS Mincho"/>
          <w:b/>
          <w:u w:val="single"/>
          <w:lang w:val="en-US" w:eastAsia="ja-JP"/>
        </w:rPr>
        <w:t xml:space="preserve">S60-12: </w:t>
      </w:r>
    </w:p>
    <w:p w14:paraId="51A14B82"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133 dB dB (CDL-C, 2 RX antenna)</w:t>
      </w:r>
    </w:p>
    <w:p w14:paraId="51A14B83"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1 km</w:t>
      </w:r>
    </w:p>
    <w:p w14:paraId="51A14B84"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600ns</w:t>
      </w:r>
    </w:p>
    <w:p w14:paraId="51A14B85"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Applicable when gNB employs digital RX sub-systems to receive from many directions and maps multiple SS blocks to this PRACH preamble format. It should not be applicable in scenarios where gNB has analog beamforming constraint and requires 64 time division multiplexed PRACH resources that correspond to 64 SS blocks.</w:t>
      </w:r>
    </w:p>
    <w:p w14:paraId="51A14B86" w14:textId="77777777" w:rsidR="00DE00D1" w:rsidRPr="00C71929" w:rsidRDefault="00DE00D1" w:rsidP="00DE00D1">
      <w:pPr>
        <w:spacing w:before="120"/>
        <w:ind w:left="360"/>
        <w:rPr>
          <w:rFonts w:eastAsia="Arial Unicode MS"/>
          <w:lang w:eastAsia="ja-JP"/>
        </w:rPr>
      </w:pPr>
    </w:p>
    <w:p w14:paraId="51A14B87" w14:textId="77777777" w:rsidR="00DE00D1" w:rsidRPr="00C71929" w:rsidRDefault="00DE00D1" w:rsidP="00DE00D1">
      <w:pPr>
        <w:spacing w:afterLines="50" w:after="120"/>
        <w:rPr>
          <w:rFonts w:eastAsia="MS Mincho"/>
          <w:b/>
          <w:lang w:val="en-US" w:eastAsia="ja-JP"/>
        </w:rPr>
      </w:pPr>
    </w:p>
    <w:tbl>
      <w:tblPr>
        <w:tblW w:w="5000" w:type="pct"/>
        <w:tblCellMar>
          <w:left w:w="0" w:type="dxa"/>
          <w:right w:w="0" w:type="dxa"/>
        </w:tblCellMar>
        <w:tblLook w:val="04A0" w:firstRow="1" w:lastRow="0" w:firstColumn="1" w:lastColumn="0" w:noHBand="0" w:noVBand="1"/>
      </w:tblPr>
      <w:tblGrid>
        <w:gridCol w:w="1250"/>
        <w:gridCol w:w="1380"/>
        <w:gridCol w:w="998"/>
        <w:gridCol w:w="998"/>
        <w:gridCol w:w="1685"/>
        <w:gridCol w:w="1507"/>
        <w:gridCol w:w="1522"/>
      </w:tblGrid>
      <w:tr w:rsidR="00DE00D1" w:rsidRPr="00C71929" w14:paraId="51A14B8F" w14:textId="77777777" w:rsidTr="00EB76F5">
        <w:tc>
          <w:tcPr>
            <w:tcW w:w="66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8" w14:textId="77777777" w:rsidR="00DE00D1" w:rsidRPr="00C71929" w:rsidRDefault="00DE00D1" w:rsidP="00EB76F5">
            <w:pPr>
              <w:rPr>
                <w:lang w:val="sv-SE" w:eastAsia="ja-JP"/>
              </w:rPr>
            </w:pPr>
            <w:r w:rsidRPr="00C71929">
              <w:rPr>
                <w:b/>
                <w:bCs/>
                <w:lang w:val="sv-SE" w:eastAsia="ja-JP"/>
              </w:rPr>
              <w:t xml:space="preserve">Format </w:t>
            </w:r>
          </w:p>
        </w:tc>
        <w:tc>
          <w:tcPr>
            <w:tcW w:w="73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9" w14:textId="77777777" w:rsidR="00DE00D1" w:rsidRPr="00C71929" w:rsidRDefault="00DE00D1" w:rsidP="00EB76F5">
            <w:pPr>
              <w:rPr>
                <w:lang w:val="sv-SE" w:eastAsia="ja-JP"/>
              </w:rPr>
            </w:pPr>
            <w:r w:rsidRPr="00C71929">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A" w14:textId="77777777" w:rsidR="00DE00D1" w:rsidRPr="00C71929" w:rsidRDefault="00DE00D1" w:rsidP="00EB76F5">
            <w:pPr>
              <w:rPr>
                <w:lang w:val="sv-SE" w:eastAsia="ja-JP"/>
              </w:rPr>
            </w:pPr>
            <w:r w:rsidRPr="00C71929">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B" w14:textId="77777777" w:rsidR="00DE00D1" w:rsidRPr="00C71929" w:rsidRDefault="00DE00D1" w:rsidP="00EB76F5">
            <w:pPr>
              <w:rPr>
                <w:lang w:val="sv-SE" w:eastAsia="ja-JP"/>
              </w:rPr>
            </w:pPr>
            <w:r w:rsidRPr="00C71929">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C" w14:textId="77777777" w:rsidR="00DE00D1" w:rsidRPr="00C71929" w:rsidRDefault="00DE00D1" w:rsidP="00EB76F5">
            <w:pPr>
              <w:rPr>
                <w:lang w:val="sv-SE" w:eastAsia="ja-JP"/>
              </w:rPr>
            </w:pPr>
            <w:r w:rsidRPr="00C71929">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D" w14:textId="77777777" w:rsidR="00DE00D1" w:rsidRPr="00C71929" w:rsidRDefault="00DE00D1" w:rsidP="00EB76F5">
            <w:pPr>
              <w:rPr>
                <w:lang w:val="sv-SE" w:eastAsia="ja-JP"/>
              </w:rPr>
            </w:pPr>
            <w:r w:rsidRPr="00C71929">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8E" w14:textId="77777777" w:rsidR="00DE00D1" w:rsidRPr="00C71929" w:rsidRDefault="00DE00D1" w:rsidP="00EB76F5">
            <w:pPr>
              <w:rPr>
                <w:lang w:val="sv-SE" w:eastAsia="ja-JP"/>
              </w:rPr>
            </w:pPr>
            <w:r w:rsidRPr="00C71929">
              <w:rPr>
                <w:b/>
                <w:bCs/>
                <w:lang w:val="sv-SE" w:eastAsia="ja-JP"/>
              </w:rPr>
              <w:t xml:space="preserve">*T_GP (Ts) </w:t>
            </w:r>
          </w:p>
        </w:tc>
      </w:tr>
      <w:tr w:rsidR="00DE00D1" w:rsidRPr="00C71929" w14:paraId="51A14B97" w14:textId="77777777" w:rsidTr="00EB76F5">
        <w:tc>
          <w:tcPr>
            <w:tcW w:w="66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0" w14:textId="77777777" w:rsidR="00DE00D1" w:rsidRPr="00C71929" w:rsidRDefault="00DE00D1" w:rsidP="00EB76F5">
            <w:pPr>
              <w:rPr>
                <w:lang w:val="sv-SE" w:eastAsia="ja-JP"/>
              </w:rPr>
            </w:pPr>
            <w:r w:rsidRPr="00C71929">
              <w:rPr>
                <w:lang w:val="sv-SE" w:eastAsia="ja-JP"/>
              </w:rPr>
              <w:t xml:space="preserve">S60-1 </w:t>
            </w:r>
          </w:p>
        </w:tc>
        <w:tc>
          <w:tcPr>
            <w:tcW w:w="73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1" w14:textId="77777777" w:rsidR="00DE00D1" w:rsidRPr="00C71929" w:rsidRDefault="00DE00D1" w:rsidP="00EB76F5">
            <w:r w:rsidRPr="00C71929">
              <w:rPr>
                <w:lang w:val="sv-SE" w:eastAsia="ja-JP"/>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2" w14:textId="77777777" w:rsidR="00DE00D1" w:rsidRPr="00C71929" w:rsidRDefault="00DE00D1" w:rsidP="00EB76F5">
            <w:pPr>
              <w:rPr>
                <w:lang w:val="sv-SE" w:eastAsia="ja-JP"/>
              </w:rPr>
            </w:pPr>
            <w:r w:rsidRPr="00C71929">
              <w:rPr>
                <w:lang w:val="sv-SE" w:eastAsia="ja-JP"/>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3" w14:textId="77777777" w:rsidR="00DE00D1" w:rsidRPr="00C71929" w:rsidRDefault="00DE00D1" w:rsidP="00EB76F5">
            <w:pPr>
              <w:rPr>
                <w:lang w:val="sv-SE" w:eastAsia="ja-JP"/>
              </w:rPr>
            </w:pPr>
            <w:r w:rsidRPr="00C71929">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4" w14:textId="77777777" w:rsidR="00DE00D1" w:rsidRPr="00C71929" w:rsidRDefault="00DE00D1" w:rsidP="00EB76F5">
            <w:pPr>
              <w:rPr>
                <w:lang w:val="sv-SE" w:eastAsia="ja-JP"/>
              </w:rPr>
            </w:pPr>
            <w:r w:rsidRPr="00C71929">
              <w:rPr>
                <w:lang w:val="sv-SE" w:eastAsia="ja-JP"/>
              </w:rPr>
              <w:t>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5" w14:textId="77777777" w:rsidR="00DE00D1" w:rsidRPr="00C71929" w:rsidRDefault="00DE00D1" w:rsidP="00EB76F5">
            <w:pPr>
              <w:rPr>
                <w:lang w:val="sv-SE" w:eastAsia="ja-JP"/>
              </w:rPr>
            </w:pPr>
            <w:r w:rsidRPr="00C71929">
              <w:rPr>
                <w:lang w:val="sv-SE" w:eastAsia="ja-JP"/>
              </w:rPr>
              <w:t>36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96" w14:textId="77777777" w:rsidR="00DE00D1" w:rsidRPr="00C71929" w:rsidRDefault="00DE00D1" w:rsidP="00EB76F5">
            <w:pPr>
              <w:rPr>
                <w:lang w:val="sv-SE" w:eastAsia="ja-JP"/>
              </w:rPr>
            </w:pPr>
            <w:r w:rsidRPr="00C71929">
              <w:rPr>
                <w:lang w:val="sv-SE" w:eastAsia="ja-JP"/>
              </w:rPr>
              <w:t>0</w:t>
            </w:r>
          </w:p>
        </w:tc>
      </w:tr>
      <w:tr w:rsidR="00DE00D1" w:rsidRPr="00C71929" w14:paraId="51A14B9F" w14:textId="77777777" w:rsidTr="00EB76F5">
        <w:tc>
          <w:tcPr>
            <w:tcW w:w="66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8" w14:textId="77777777" w:rsidR="00DE00D1" w:rsidRPr="00C71929" w:rsidRDefault="00DE00D1" w:rsidP="00EB76F5">
            <w:pPr>
              <w:rPr>
                <w:lang w:val="sv-SE" w:eastAsia="ja-JP"/>
              </w:rPr>
            </w:pPr>
            <w:r w:rsidRPr="00C71929">
              <w:rPr>
                <w:lang w:val="sv-SE" w:eastAsia="ja-JP"/>
              </w:rPr>
              <w:t xml:space="preserve">S60-2 </w:t>
            </w:r>
          </w:p>
        </w:tc>
        <w:tc>
          <w:tcPr>
            <w:tcW w:w="73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9" w14:textId="77777777" w:rsidR="00DE00D1" w:rsidRPr="00C71929" w:rsidRDefault="00DE00D1" w:rsidP="00EB76F5">
            <w:r w:rsidRPr="00C71929">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A" w14:textId="77777777" w:rsidR="00DE00D1" w:rsidRPr="00C71929" w:rsidRDefault="00DE00D1" w:rsidP="00EB76F5">
            <w:pPr>
              <w:rPr>
                <w:lang w:val="sv-SE" w:eastAsia="ja-JP"/>
              </w:rPr>
            </w:pPr>
            <w:r w:rsidRPr="00C71929">
              <w:rPr>
                <w:lang w:val="sv-SE" w:eastAsia="ja-JP"/>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B" w14:textId="77777777" w:rsidR="00DE00D1" w:rsidRPr="00C71929" w:rsidRDefault="00DE00D1" w:rsidP="00EB76F5">
            <w:pPr>
              <w:rPr>
                <w:lang w:val="sv-SE" w:eastAsia="ja-JP"/>
              </w:rPr>
            </w:pPr>
            <w:r w:rsidRPr="00C71929">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C" w14:textId="77777777" w:rsidR="00DE00D1" w:rsidRPr="00C71929" w:rsidRDefault="00DE00D1" w:rsidP="00EB76F5">
            <w:pPr>
              <w:rPr>
                <w:lang w:val="sv-SE" w:eastAsia="ja-JP"/>
              </w:rPr>
            </w:pPr>
            <w:r w:rsidRPr="00C71929">
              <w:rPr>
                <w:lang w:val="sv-SE" w:eastAsia="ja-JP"/>
              </w:rPr>
              <w:t>2 * 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D" w14:textId="77777777" w:rsidR="00DE00D1" w:rsidRPr="00C71929" w:rsidRDefault="00DE00D1" w:rsidP="00EB76F5">
            <w:pPr>
              <w:rPr>
                <w:lang w:val="sv-SE" w:eastAsia="ja-JP"/>
              </w:rPr>
            </w:pPr>
            <w:r w:rsidRPr="00C71929">
              <w:rPr>
                <w:lang w:val="sv-SE" w:eastAsia="ja-JP"/>
              </w:rPr>
              <w:t>54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9E" w14:textId="77777777" w:rsidR="00DE00D1" w:rsidRPr="00C71929" w:rsidRDefault="00DE00D1" w:rsidP="00EB76F5">
            <w:pPr>
              <w:rPr>
                <w:lang w:val="sv-SE" w:eastAsia="ja-JP"/>
              </w:rPr>
            </w:pPr>
            <w:r w:rsidRPr="00C71929">
              <w:rPr>
                <w:lang w:val="sv-SE" w:eastAsia="ja-JP"/>
              </w:rPr>
              <w:t>18</w:t>
            </w:r>
          </w:p>
        </w:tc>
      </w:tr>
      <w:tr w:rsidR="00DE00D1" w:rsidRPr="00C71929" w14:paraId="51A14BA7" w14:textId="77777777" w:rsidTr="00EB76F5">
        <w:tc>
          <w:tcPr>
            <w:tcW w:w="66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0" w14:textId="77777777" w:rsidR="00DE00D1" w:rsidRPr="00C71929" w:rsidRDefault="00DE00D1" w:rsidP="00EB76F5">
            <w:pPr>
              <w:rPr>
                <w:lang w:val="sv-SE" w:eastAsia="ja-JP"/>
              </w:rPr>
            </w:pPr>
            <w:r w:rsidRPr="00C71929">
              <w:rPr>
                <w:lang w:val="sv-SE" w:eastAsia="ja-JP"/>
              </w:rPr>
              <w:t xml:space="preserve">S60-4 </w:t>
            </w:r>
          </w:p>
        </w:tc>
        <w:tc>
          <w:tcPr>
            <w:tcW w:w="73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1" w14:textId="77777777" w:rsidR="00DE00D1" w:rsidRPr="00C71929" w:rsidRDefault="00DE00D1" w:rsidP="00EB76F5">
            <w:r w:rsidRPr="00C71929">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2" w14:textId="77777777" w:rsidR="00DE00D1" w:rsidRPr="00C71929" w:rsidRDefault="00DE00D1" w:rsidP="00EB76F5">
            <w:pPr>
              <w:rPr>
                <w:lang w:val="sv-SE" w:eastAsia="ja-JP"/>
              </w:rPr>
            </w:pPr>
            <w:r w:rsidRPr="00C71929">
              <w:rPr>
                <w:lang w:val="sv-SE" w:eastAsia="ja-JP"/>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3" w14:textId="77777777" w:rsidR="00DE00D1" w:rsidRPr="00C71929" w:rsidRDefault="00DE00D1" w:rsidP="00EB76F5">
            <w:pPr>
              <w:rPr>
                <w:lang w:val="sv-SE" w:eastAsia="ja-JP"/>
              </w:rPr>
            </w:pPr>
            <w:r w:rsidRPr="00C71929">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4" w14:textId="77777777" w:rsidR="00DE00D1" w:rsidRPr="00C71929" w:rsidRDefault="00DE00D1" w:rsidP="00EB76F5">
            <w:pPr>
              <w:rPr>
                <w:lang w:val="sv-SE" w:eastAsia="ja-JP"/>
              </w:rPr>
            </w:pPr>
            <w:r w:rsidRPr="00C71929">
              <w:rPr>
                <w:lang w:val="sv-SE" w:eastAsia="ja-JP"/>
              </w:rPr>
              <w:t>4 * 512</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5" w14:textId="77777777" w:rsidR="00DE00D1" w:rsidRPr="00C71929" w:rsidRDefault="00DE00D1" w:rsidP="00EB76F5">
            <w:pPr>
              <w:rPr>
                <w:lang w:val="sv-SE" w:eastAsia="ja-JP"/>
              </w:rPr>
            </w:pPr>
            <w:r w:rsidRPr="00C71929">
              <w:rPr>
                <w:lang w:val="sv-SE" w:eastAsia="ja-JP"/>
              </w:rPr>
              <w:t>90</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A6" w14:textId="77777777" w:rsidR="00DE00D1" w:rsidRPr="00C71929" w:rsidRDefault="00DE00D1" w:rsidP="00EB76F5">
            <w:pPr>
              <w:rPr>
                <w:lang w:val="sv-SE" w:eastAsia="ja-JP"/>
              </w:rPr>
            </w:pPr>
            <w:r w:rsidRPr="00C71929">
              <w:rPr>
                <w:lang w:val="sv-SE" w:eastAsia="ja-JP"/>
              </w:rPr>
              <w:t>54</w:t>
            </w:r>
          </w:p>
        </w:tc>
      </w:tr>
      <w:tr w:rsidR="00DE00D1" w:rsidRPr="00C71929" w14:paraId="51A14BAF" w14:textId="77777777" w:rsidTr="00EB76F5">
        <w:tc>
          <w:tcPr>
            <w:tcW w:w="66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8" w14:textId="77777777" w:rsidR="00DE00D1" w:rsidRPr="00C71929" w:rsidRDefault="00DE00D1" w:rsidP="00EB76F5">
            <w:pPr>
              <w:rPr>
                <w:lang w:val="sv-SE" w:eastAsia="ja-JP"/>
              </w:rPr>
            </w:pPr>
            <w:r w:rsidRPr="00C71929">
              <w:rPr>
                <w:lang w:val="sv-SE" w:eastAsia="ja-JP"/>
              </w:rPr>
              <w:t xml:space="preserve">S60-12 </w:t>
            </w:r>
          </w:p>
        </w:tc>
        <w:tc>
          <w:tcPr>
            <w:tcW w:w="73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9" w14:textId="77777777" w:rsidR="00DE00D1" w:rsidRPr="00C71929" w:rsidRDefault="00DE00D1" w:rsidP="00EB76F5">
            <w:r w:rsidRPr="00C71929">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A" w14:textId="77777777" w:rsidR="00DE00D1" w:rsidRPr="00C71929" w:rsidRDefault="00DE00D1" w:rsidP="00EB76F5">
            <w:pPr>
              <w:rPr>
                <w:lang w:val="sv-SE" w:eastAsia="ja-JP"/>
              </w:rPr>
            </w:pPr>
            <w:r w:rsidRPr="00C71929">
              <w:rPr>
                <w:lang w:val="sv-SE" w:eastAsia="ja-JP"/>
              </w:rPr>
              <w:t xml:space="preserve">12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B" w14:textId="77777777" w:rsidR="00DE00D1" w:rsidRPr="00C71929" w:rsidRDefault="00DE00D1" w:rsidP="00EB76F5">
            <w:pPr>
              <w:rPr>
                <w:lang w:val="sv-SE" w:eastAsia="ja-JP"/>
              </w:rPr>
            </w:pPr>
            <w:r w:rsidRPr="00C71929">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C" w14:textId="77777777" w:rsidR="00DE00D1" w:rsidRPr="00C71929" w:rsidRDefault="00DE00D1" w:rsidP="00EB76F5">
            <w:pPr>
              <w:rPr>
                <w:lang w:val="sv-SE" w:eastAsia="ja-JP"/>
              </w:rPr>
            </w:pPr>
            <w:r w:rsidRPr="00C71929">
              <w:rPr>
                <w:lang w:val="sv-SE" w:eastAsia="ja-JP"/>
              </w:rPr>
              <w:t>12 * 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D" w14:textId="77777777" w:rsidR="00DE00D1" w:rsidRPr="00C71929" w:rsidRDefault="00DE00D1" w:rsidP="00EB76F5">
            <w:pPr>
              <w:rPr>
                <w:lang w:val="sv-SE" w:eastAsia="ja-JP"/>
              </w:rPr>
            </w:pPr>
            <w:r w:rsidRPr="00C71929">
              <w:rPr>
                <w:lang w:val="sv-SE" w:eastAsia="ja-JP"/>
              </w:rPr>
              <w:t>234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AE" w14:textId="77777777" w:rsidR="00DE00D1" w:rsidRPr="00C71929" w:rsidRDefault="00DE00D1" w:rsidP="00EB76F5">
            <w:pPr>
              <w:rPr>
                <w:lang w:val="sv-SE" w:eastAsia="ja-JP"/>
              </w:rPr>
            </w:pPr>
            <w:r w:rsidRPr="00C71929">
              <w:rPr>
                <w:lang w:val="sv-SE" w:eastAsia="ja-JP"/>
              </w:rPr>
              <w:t>198</w:t>
            </w:r>
          </w:p>
        </w:tc>
      </w:tr>
    </w:tbl>
    <w:p w14:paraId="51A14BB0" w14:textId="77777777" w:rsidR="00DE00D1" w:rsidRPr="00C71929" w:rsidRDefault="00DE00D1" w:rsidP="00DE00D1">
      <w:pPr>
        <w:rPr>
          <w:lang w:val="sv-SE" w:eastAsia="ja-JP"/>
        </w:rPr>
      </w:pPr>
    </w:p>
    <w:p w14:paraId="51A14BB1" w14:textId="77777777" w:rsidR="00DE00D1" w:rsidRPr="00C71929" w:rsidRDefault="00DE00D1" w:rsidP="00DE00D1">
      <w:pPr>
        <w:rPr>
          <w:lang w:val="sv-SE" w:eastAsia="ja-JP"/>
        </w:rPr>
      </w:pPr>
      <w:r w:rsidRPr="00C71929">
        <w:rPr>
          <w:lang w:val="sv-SE" w:eastAsia="ja-JP"/>
        </w:rPr>
        <w:t>Ts = 1/30720 ms;</w:t>
      </w:r>
    </w:p>
    <w:p w14:paraId="51A14BB2" w14:textId="77777777" w:rsidR="00DE00D1" w:rsidRPr="00C71929" w:rsidRDefault="00DE00D1" w:rsidP="00DE00D1"/>
    <w:p w14:paraId="51A14BB3" w14:textId="0E37B2EB" w:rsidR="00DE00D1" w:rsidRPr="00C71929" w:rsidRDefault="00DE00D1" w:rsidP="00A54224">
      <w:pPr>
        <w:pStyle w:val="Heading2"/>
        <w:numPr>
          <w:ilvl w:val="1"/>
          <w:numId w:val="12"/>
        </w:numPr>
        <w:rPr>
          <w:rFonts w:ascii="Times New Roman" w:hAnsi="Times New Roman" w:cs="Times New Roman"/>
          <w:sz w:val="20"/>
          <w:szCs w:val="20"/>
        </w:rPr>
      </w:pPr>
      <w:r w:rsidRPr="00C71929">
        <w:rPr>
          <w:rFonts w:ascii="Times New Roman" w:hAnsi="Times New Roman" w:cs="Times New Roman"/>
          <w:sz w:val="20"/>
          <w:szCs w:val="20"/>
        </w:rPr>
        <w:t>Proposed PRACH Formats for 120 kHz Tone Spacing</w:t>
      </w:r>
    </w:p>
    <w:p w14:paraId="51A14BB4" w14:textId="77777777" w:rsidR="00DE00D1" w:rsidRPr="00C71929" w:rsidRDefault="00DE00D1" w:rsidP="00DE00D1"/>
    <w:p w14:paraId="51A14BB5" w14:textId="77777777" w:rsidR="00D00E2F" w:rsidRPr="00C71929" w:rsidRDefault="00D00E2F" w:rsidP="00D00E2F">
      <w:pPr>
        <w:spacing w:before="120" w:afterLines="50" w:after="120"/>
        <w:rPr>
          <w:rFonts w:eastAsia="MS Mincho"/>
          <w:lang w:eastAsia="ja-JP"/>
        </w:rPr>
      </w:pPr>
      <w:r w:rsidRPr="00C71929">
        <w:rPr>
          <w:rFonts w:eastAsia="MS Mincho"/>
          <w:lang w:eastAsia="ja-JP"/>
        </w:rPr>
        <w:t>The MCL values are calculated based on our previous RAN1 contribution. These MCL values are all generated based on post beamforming SNR and CDL-C model. The actual path loss supported by these preamble formats will be higher due to gNB and UE’s array gain.</w:t>
      </w:r>
    </w:p>
    <w:p w14:paraId="51A14BB6" w14:textId="77777777" w:rsidR="00D00E2F" w:rsidRPr="00C71929" w:rsidRDefault="00D00E2F" w:rsidP="00DE00D1"/>
    <w:p w14:paraId="51A14BB7" w14:textId="77777777" w:rsidR="00DE00D1" w:rsidRPr="00C71929" w:rsidRDefault="00DE00D1" w:rsidP="00DE00D1">
      <w:pPr>
        <w:spacing w:afterLines="50" w:after="120"/>
        <w:rPr>
          <w:rFonts w:eastAsia="MS Mincho"/>
          <w:b/>
          <w:u w:val="single"/>
          <w:lang w:val="en-US" w:eastAsia="ja-JP"/>
        </w:rPr>
      </w:pPr>
      <w:r w:rsidRPr="00C71929">
        <w:rPr>
          <w:rFonts w:eastAsia="MS Mincho"/>
          <w:b/>
          <w:u w:val="single"/>
          <w:lang w:val="en-US" w:eastAsia="ja-JP"/>
        </w:rPr>
        <w:t xml:space="preserve">S120-2: </w:t>
      </w:r>
    </w:p>
    <w:p w14:paraId="51A14BB8"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123.6 dB (CDL-C, 2 RX antenna)</w:t>
      </w:r>
    </w:p>
    <w:p w14:paraId="51A14BB9"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80m</w:t>
      </w:r>
    </w:p>
    <w:p w14:paraId="51A14BBA"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300ns</w:t>
      </w:r>
    </w:p>
    <w:p w14:paraId="51A14BBB"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UE speed: 100km/h</w:t>
      </w:r>
    </w:p>
    <w:p w14:paraId="51A14BBC"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over 6GHz</w:t>
      </w:r>
    </w:p>
    <w:p w14:paraId="51A14BBD"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Two symbols are preserved for DLCB. Six different PRACH preambles can be allocated in a 14 symbol slot.</w:t>
      </w:r>
    </w:p>
    <w:p w14:paraId="51A14BBE" w14:textId="77777777" w:rsidR="00DE00D1" w:rsidRPr="00C71929" w:rsidRDefault="00DE00D1" w:rsidP="00DE00D1">
      <w:pPr>
        <w:spacing w:afterLines="50" w:after="120"/>
        <w:rPr>
          <w:rFonts w:eastAsia="MS Mincho"/>
          <w:b/>
          <w:lang w:val="en-US" w:eastAsia="ja-JP"/>
        </w:rPr>
      </w:pPr>
    </w:p>
    <w:p w14:paraId="51A14BBF" w14:textId="77777777" w:rsidR="00DE00D1" w:rsidRPr="00C71929" w:rsidRDefault="00DE00D1" w:rsidP="00DE00D1">
      <w:pPr>
        <w:spacing w:afterLines="50" w:after="120"/>
        <w:rPr>
          <w:rFonts w:eastAsia="MS Mincho"/>
          <w:b/>
          <w:u w:val="single"/>
          <w:lang w:val="en-US" w:eastAsia="ja-JP"/>
        </w:rPr>
      </w:pPr>
      <w:r w:rsidRPr="00C71929">
        <w:rPr>
          <w:rFonts w:eastAsia="MS Mincho"/>
          <w:b/>
          <w:u w:val="single"/>
          <w:lang w:val="en-US" w:eastAsia="ja-JP"/>
        </w:rPr>
        <w:t xml:space="preserve">S120-4: </w:t>
      </w:r>
    </w:p>
    <w:p w14:paraId="51A14BC0"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126.6 dB (CDL-C, 2 RX antenna)</w:t>
      </w:r>
    </w:p>
    <w:p w14:paraId="51A14BC1"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160m</w:t>
      </w:r>
    </w:p>
    <w:p w14:paraId="51A14BC2"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 xml:space="preserve">Delay spread: up to </w:t>
      </w:r>
      <w:r w:rsidRPr="00C71929">
        <w:rPr>
          <w:rFonts w:ascii="Times New Roman" w:eastAsia="Arial Unicode MS" w:hAnsi="Times New Roman"/>
          <w:sz w:val="20"/>
          <w:szCs w:val="20"/>
        </w:rPr>
        <w:t>300ns</w:t>
      </w:r>
    </w:p>
    <w:p w14:paraId="51A14BC3"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UE speed: 100km/h</w:t>
      </w:r>
    </w:p>
    <w:p w14:paraId="51A14BC4"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Carrier frequency: over 6GHz</w:t>
      </w:r>
    </w:p>
    <w:p w14:paraId="51A14BC5"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Two symbols are preserved for DLCB. Three different PRACH preambles can be allocated in a 14 symbol slot.</w:t>
      </w:r>
    </w:p>
    <w:p w14:paraId="51A14BC6" w14:textId="77777777" w:rsidR="00DE00D1" w:rsidRPr="00C71929" w:rsidRDefault="00DE00D1" w:rsidP="00DE00D1">
      <w:pPr>
        <w:spacing w:afterLines="50" w:after="120"/>
        <w:rPr>
          <w:rFonts w:eastAsia="MS Mincho"/>
          <w:b/>
          <w:lang w:val="en-US" w:eastAsia="ja-JP"/>
        </w:rPr>
      </w:pPr>
    </w:p>
    <w:p w14:paraId="51A14BC7" w14:textId="77777777" w:rsidR="00DE00D1" w:rsidRPr="00C71929" w:rsidRDefault="00DE00D1" w:rsidP="00DE00D1">
      <w:pPr>
        <w:spacing w:afterLines="50" w:after="120"/>
        <w:rPr>
          <w:rFonts w:eastAsia="MS Mincho"/>
          <w:b/>
          <w:u w:val="single"/>
          <w:lang w:val="en-US" w:eastAsia="ja-JP"/>
        </w:rPr>
      </w:pPr>
      <w:r w:rsidRPr="00C71929">
        <w:rPr>
          <w:rFonts w:eastAsia="MS Mincho"/>
          <w:b/>
          <w:u w:val="single"/>
          <w:lang w:val="en-US" w:eastAsia="ja-JP"/>
        </w:rPr>
        <w:t xml:space="preserve">S120-12: </w:t>
      </w:r>
    </w:p>
    <w:p w14:paraId="51A14BC8"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MCL: 130 dB (CDL-C, 2 RX antenna)</w:t>
      </w:r>
    </w:p>
    <w:p w14:paraId="51A14BC9"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Maximum cell radius: For LOS around 500m</w:t>
      </w:r>
    </w:p>
    <w:p w14:paraId="51A14BCA" w14:textId="77777777" w:rsidR="00DE00D1" w:rsidRPr="00C71929" w:rsidRDefault="00DE00D1" w:rsidP="00DE00D1">
      <w:pPr>
        <w:pStyle w:val="ListParagraph"/>
        <w:numPr>
          <w:ilvl w:val="0"/>
          <w:numId w:val="6"/>
        </w:numPr>
        <w:spacing w:before="120"/>
        <w:ind w:firstLineChars="0"/>
        <w:rPr>
          <w:rFonts w:ascii="Times New Roman" w:eastAsia="Arial Unicode MS" w:hAnsi="Times New Roman"/>
          <w:sz w:val="20"/>
          <w:szCs w:val="20"/>
          <w:lang w:eastAsia="ja-JP"/>
        </w:rPr>
      </w:pPr>
      <w:r w:rsidRPr="00C71929">
        <w:rPr>
          <w:rFonts w:ascii="Times New Roman" w:eastAsia="Arial Unicode MS" w:hAnsi="Times New Roman"/>
          <w:sz w:val="20"/>
          <w:szCs w:val="20"/>
          <w:lang w:eastAsia="ja-JP"/>
        </w:rPr>
        <w:t>Scenario: Applicable when gNB employs digital RX sub-systems to receive from many directions and maps multiple SS blocks to this PRACH preamble format. It should not be applicable in scenarios where gNB has analog beamforming constraint and requires 64 time division multiplexed PRACH resources that correspond to 64 SS blocks.</w:t>
      </w:r>
    </w:p>
    <w:p w14:paraId="51A14BCB" w14:textId="77777777" w:rsidR="00DE00D1" w:rsidRPr="00C71929" w:rsidRDefault="00DE00D1" w:rsidP="00DE00D1">
      <w:pPr>
        <w:spacing w:afterLines="50" w:after="120"/>
        <w:rPr>
          <w:rFonts w:eastAsia="MS Mincho"/>
          <w:b/>
          <w:lang w:val="en-US" w:eastAsia="ja-JP"/>
        </w:rPr>
      </w:pPr>
    </w:p>
    <w:tbl>
      <w:tblPr>
        <w:tblW w:w="5000" w:type="pct"/>
        <w:tblLayout w:type="fixed"/>
        <w:tblCellMar>
          <w:left w:w="0" w:type="dxa"/>
          <w:right w:w="0" w:type="dxa"/>
        </w:tblCellMar>
        <w:tblLook w:val="04A0" w:firstRow="1" w:lastRow="0" w:firstColumn="1" w:lastColumn="0" w:noHBand="0" w:noVBand="1"/>
      </w:tblPr>
      <w:tblGrid>
        <w:gridCol w:w="1433"/>
        <w:gridCol w:w="1347"/>
        <w:gridCol w:w="990"/>
        <w:gridCol w:w="990"/>
        <w:gridCol w:w="1552"/>
        <w:gridCol w:w="1507"/>
        <w:gridCol w:w="1521"/>
      </w:tblGrid>
      <w:tr w:rsidR="00DE00D1" w:rsidRPr="00C71929" w14:paraId="51A14BD3" w14:textId="77777777" w:rsidTr="00EB76F5">
        <w:tc>
          <w:tcPr>
            <w:tcW w:w="76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CC" w14:textId="77777777" w:rsidR="00DE00D1" w:rsidRPr="00C71929" w:rsidRDefault="00DE00D1" w:rsidP="00EB76F5">
            <w:pPr>
              <w:rPr>
                <w:lang w:val="sv-SE" w:eastAsia="ja-JP"/>
              </w:rPr>
            </w:pPr>
            <w:r w:rsidRPr="00C71929">
              <w:rPr>
                <w:b/>
                <w:bCs/>
                <w:lang w:val="sv-SE" w:eastAsia="ja-JP"/>
              </w:rPr>
              <w:t xml:space="preserve">Format </w:t>
            </w:r>
          </w:p>
        </w:tc>
        <w:tc>
          <w:tcPr>
            <w:tcW w:w="72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CD" w14:textId="77777777" w:rsidR="00DE00D1" w:rsidRPr="00C71929" w:rsidRDefault="00DE00D1" w:rsidP="00EB76F5">
            <w:pPr>
              <w:rPr>
                <w:lang w:val="sv-SE" w:eastAsia="ja-JP"/>
              </w:rPr>
            </w:pPr>
            <w:r w:rsidRPr="00C71929">
              <w:rPr>
                <w:b/>
                <w:bCs/>
                <w:lang w:val="sv-SE" w:eastAsia="ja-JP"/>
              </w:rPr>
              <w:t xml:space="preserve">SCS(kHz) </w:t>
            </w:r>
          </w:p>
        </w:tc>
        <w:tc>
          <w:tcPr>
            <w:tcW w:w="53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CE" w14:textId="77777777" w:rsidR="00DE00D1" w:rsidRPr="00C71929" w:rsidRDefault="00DE00D1" w:rsidP="00EB76F5">
            <w:pPr>
              <w:rPr>
                <w:lang w:val="sv-SE" w:eastAsia="ja-JP"/>
              </w:rPr>
            </w:pPr>
            <w:r w:rsidRPr="00C71929">
              <w:rPr>
                <w:b/>
                <w:bCs/>
                <w:lang w:val="sv-SE" w:eastAsia="ja-JP"/>
              </w:rPr>
              <w:t xml:space="preserve">N_OS </w:t>
            </w:r>
          </w:p>
        </w:tc>
        <w:tc>
          <w:tcPr>
            <w:tcW w:w="53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CF" w14:textId="77777777" w:rsidR="00DE00D1" w:rsidRPr="00C71929" w:rsidRDefault="00DE00D1" w:rsidP="00EB76F5">
            <w:pPr>
              <w:rPr>
                <w:lang w:val="sv-SE" w:eastAsia="ja-JP"/>
              </w:rPr>
            </w:pPr>
            <w:r w:rsidRPr="00C71929">
              <w:rPr>
                <w:b/>
                <w:bCs/>
                <w:lang w:val="sv-SE" w:eastAsia="ja-JP"/>
              </w:rPr>
              <w:t xml:space="preserve">N_RP </w:t>
            </w:r>
          </w:p>
        </w:tc>
        <w:tc>
          <w:tcPr>
            <w:tcW w:w="83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D0" w14:textId="77777777" w:rsidR="00DE00D1" w:rsidRPr="00C71929" w:rsidRDefault="00DE00D1" w:rsidP="00EB76F5">
            <w:pPr>
              <w:rPr>
                <w:lang w:val="sv-SE" w:eastAsia="ja-JP"/>
              </w:rPr>
            </w:pPr>
            <w:r w:rsidRPr="00C71929">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D1" w14:textId="77777777" w:rsidR="00DE00D1" w:rsidRPr="00C71929" w:rsidRDefault="00DE00D1" w:rsidP="00EB76F5">
            <w:pPr>
              <w:rPr>
                <w:lang w:val="sv-SE" w:eastAsia="ja-JP"/>
              </w:rPr>
            </w:pPr>
            <w:r w:rsidRPr="00C71929">
              <w:rPr>
                <w:b/>
                <w:bCs/>
                <w:lang w:val="sv-SE" w:eastAsia="ja-JP"/>
              </w:rPr>
              <w:t xml:space="preserve">T_CP (Ts) </w:t>
            </w:r>
          </w:p>
        </w:tc>
        <w:tc>
          <w:tcPr>
            <w:tcW w:w="81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A14BD2" w14:textId="77777777" w:rsidR="00DE00D1" w:rsidRPr="00C71929" w:rsidRDefault="00DE00D1" w:rsidP="00EB76F5">
            <w:pPr>
              <w:rPr>
                <w:lang w:val="sv-SE" w:eastAsia="ja-JP"/>
              </w:rPr>
            </w:pPr>
            <w:r w:rsidRPr="00C71929">
              <w:rPr>
                <w:b/>
                <w:bCs/>
                <w:lang w:val="sv-SE" w:eastAsia="ja-JP"/>
              </w:rPr>
              <w:t xml:space="preserve">*T_GP (Ts) </w:t>
            </w:r>
          </w:p>
        </w:tc>
      </w:tr>
      <w:tr w:rsidR="00DE00D1" w:rsidRPr="00C71929" w14:paraId="51A14BDB" w14:textId="77777777" w:rsidTr="00EB76F5">
        <w:tc>
          <w:tcPr>
            <w:tcW w:w="76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4" w14:textId="77777777" w:rsidR="00DE00D1" w:rsidRPr="00C71929" w:rsidRDefault="00DE00D1" w:rsidP="00EB76F5">
            <w:pPr>
              <w:rPr>
                <w:lang w:val="sv-SE" w:eastAsia="ja-JP"/>
              </w:rPr>
            </w:pPr>
            <w:r w:rsidRPr="00C71929">
              <w:rPr>
                <w:lang w:val="sv-SE" w:eastAsia="ja-JP"/>
              </w:rPr>
              <w:t xml:space="preserve">S120-2 </w:t>
            </w:r>
          </w:p>
        </w:tc>
        <w:tc>
          <w:tcPr>
            <w:tcW w:w="72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5" w14:textId="77777777" w:rsidR="00DE00D1" w:rsidRPr="00C71929" w:rsidRDefault="00DE00D1" w:rsidP="00EB76F5">
            <w:r w:rsidRPr="00C71929">
              <w:rPr>
                <w:lang w:val="sv-SE" w:eastAsia="ja-JP"/>
              </w:rPr>
              <w:t>120</w:t>
            </w:r>
          </w:p>
        </w:tc>
        <w:tc>
          <w:tcPr>
            <w:tcW w:w="53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6" w14:textId="77777777" w:rsidR="00DE00D1" w:rsidRPr="00C71929" w:rsidRDefault="00DE00D1" w:rsidP="00EB76F5">
            <w:pPr>
              <w:rPr>
                <w:lang w:val="sv-SE" w:eastAsia="ja-JP"/>
              </w:rPr>
            </w:pPr>
            <w:r w:rsidRPr="00C71929">
              <w:rPr>
                <w:lang w:val="sv-SE" w:eastAsia="ja-JP"/>
              </w:rPr>
              <w:t xml:space="preserve">2 </w:t>
            </w:r>
          </w:p>
        </w:tc>
        <w:tc>
          <w:tcPr>
            <w:tcW w:w="53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7" w14:textId="77777777" w:rsidR="00DE00D1" w:rsidRPr="00C71929" w:rsidRDefault="00DE00D1" w:rsidP="00EB76F5">
            <w:pPr>
              <w:rPr>
                <w:lang w:val="sv-SE" w:eastAsia="ja-JP"/>
              </w:rPr>
            </w:pPr>
            <w:r w:rsidRPr="00C71929">
              <w:rPr>
                <w:lang w:val="sv-SE" w:eastAsia="ja-JP"/>
              </w:rPr>
              <w:t xml:space="preserve">1 </w:t>
            </w:r>
          </w:p>
        </w:tc>
        <w:tc>
          <w:tcPr>
            <w:tcW w:w="83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8" w14:textId="77777777" w:rsidR="00DE00D1" w:rsidRPr="00C71929" w:rsidRDefault="00DE00D1" w:rsidP="00EB76F5">
            <w:pPr>
              <w:rPr>
                <w:lang w:val="sv-SE" w:eastAsia="ja-JP"/>
              </w:rPr>
            </w:pPr>
            <w:r w:rsidRPr="00C71929">
              <w:rPr>
                <w:lang w:val="sv-SE" w:eastAsia="ja-JP"/>
              </w:rPr>
              <w:t>2 * 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9" w14:textId="77777777" w:rsidR="00DE00D1" w:rsidRPr="00C71929" w:rsidRDefault="00DE00D1" w:rsidP="00EB76F5">
            <w:pPr>
              <w:rPr>
                <w:lang w:val="sv-SE" w:eastAsia="ja-JP"/>
              </w:rPr>
            </w:pPr>
            <w:r w:rsidRPr="00C71929">
              <w:rPr>
                <w:lang w:val="sv-SE" w:eastAsia="ja-JP"/>
              </w:rPr>
              <w:t>27</w:t>
            </w:r>
          </w:p>
        </w:tc>
        <w:tc>
          <w:tcPr>
            <w:tcW w:w="81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DA" w14:textId="77777777" w:rsidR="00DE00D1" w:rsidRPr="00C71929" w:rsidRDefault="00DE00D1" w:rsidP="00EB76F5">
            <w:pPr>
              <w:rPr>
                <w:lang w:val="sv-SE" w:eastAsia="ja-JP"/>
              </w:rPr>
            </w:pPr>
            <w:r w:rsidRPr="00C71929">
              <w:rPr>
                <w:lang w:val="sv-SE" w:eastAsia="ja-JP"/>
              </w:rPr>
              <w:t>9</w:t>
            </w:r>
          </w:p>
        </w:tc>
      </w:tr>
      <w:tr w:rsidR="00DE00D1" w:rsidRPr="00C71929" w14:paraId="51A14BE3" w14:textId="77777777" w:rsidTr="00EB76F5">
        <w:tc>
          <w:tcPr>
            <w:tcW w:w="76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DC" w14:textId="77777777" w:rsidR="00DE00D1" w:rsidRPr="00C71929" w:rsidRDefault="00DE00D1" w:rsidP="00EB76F5">
            <w:pPr>
              <w:rPr>
                <w:lang w:val="sv-SE" w:eastAsia="ja-JP"/>
              </w:rPr>
            </w:pPr>
            <w:r w:rsidRPr="00C71929">
              <w:rPr>
                <w:lang w:val="sv-SE" w:eastAsia="ja-JP"/>
              </w:rPr>
              <w:t xml:space="preserve">S120-4 </w:t>
            </w:r>
          </w:p>
        </w:tc>
        <w:tc>
          <w:tcPr>
            <w:tcW w:w="72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DD" w14:textId="77777777" w:rsidR="00DE00D1" w:rsidRPr="00C71929" w:rsidRDefault="00DE00D1" w:rsidP="00EB76F5">
            <w:r w:rsidRPr="00C71929">
              <w:rPr>
                <w:lang w:val="sv-SE" w:eastAsia="ja-JP"/>
              </w:rPr>
              <w:t>120</w:t>
            </w:r>
          </w:p>
        </w:tc>
        <w:tc>
          <w:tcPr>
            <w:tcW w:w="53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DE" w14:textId="77777777" w:rsidR="00DE00D1" w:rsidRPr="00C71929" w:rsidRDefault="00DE00D1" w:rsidP="00EB76F5">
            <w:pPr>
              <w:rPr>
                <w:lang w:val="sv-SE" w:eastAsia="ja-JP"/>
              </w:rPr>
            </w:pPr>
            <w:r w:rsidRPr="00C71929">
              <w:rPr>
                <w:lang w:val="sv-SE" w:eastAsia="ja-JP"/>
              </w:rPr>
              <w:t xml:space="preserve">4 </w:t>
            </w:r>
          </w:p>
        </w:tc>
        <w:tc>
          <w:tcPr>
            <w:tcW w:w="53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DF" w14:textId="77777777" w:rsidR="00DE00D1" w:rsidRPr="00C71929" w:rsidRDefault="00DE00D1" w:rsidP="00EB76F5">
            <w:pPr>
              <w:rPr>
                <w:lang w:val="sv-SE" w:eastAsia="ja-JP"/>
              </w:rPr>
            </w:pPr>
            <w:r w:rsidRPr="00C71929">
              <w:rPr>
                <w:lang w:val="sv-SE" w:eastAsia="ja-JP"/>
              </w:rPr>
              <w:t xml:space="preserve">1 </w:t>
            </w:r>
          </w:p>
        </w:tc>
        <w:tc>
          <w:tcPr>
            <w:tcW w:w="83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E0" w14:textId="77777777" w:rsidR="00DE00D1" w:rsidRPr="00C71929" w:rsidRDefault="00DE00D1" w:rsidP="00EB76F5">
            <w:pPr>
              <w:rPr>
                <w:lang w:val="sv-SE" w:eastAsia="ja-JP"/>
              </w:rPr>
            </w:pPr>
            <w:r w:rsidRPr="00C71929">
              <w:rPr>
                <w:lang w:val="sv-SE" w:eastAsia="ja-JP"/>
              </w:rPr>
              <w:t>4 * 256</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E1" w14:textId="77777777" w:rsidR="00DE00D1" w:rsidRPr="00C71929" w:rsidRDefault="00DE00D1" w:rsidP="00EB76F5">
            <w:pPr>
              <w:rPr>
                <w:lang w:val="sv-SE" w:eastAsia="ja-JP"/>
              </w:rPr>
            </w:pPr>
            <w:r w:rsidRPr="00C71929">
              <w:rPr>
                <w:lang w:val="sv-SE" w:eastAsia="ja-JP"/>
              </w:rPr>
              <w:t>45</w:t>
            </w:r>
          </w:p>
        </w:tc>
        <w:tc>
          <w:tcPr>
            <w:tcW w:w="81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A14BE2" w14:textId="77777777" w:rsidR="00DE00D1" w:rsidRPr="00C71929" w:rsidRDefault="00DE00D1" w:rsidP="00EB76F5">
            <w:pPr>
              <w:rPr>
                <w:lang w:val="sv-SE" w:eastAsia="ja-JP"/>
              </w:rPr>
            </w:pPr>
            <w:r w:rsidRPr="00C71929">
              <w:rPr>
                <w:lang w:val="sv-SE" w:eastAsia="ja-JP"/>
              </w:rPr>
              <w:t>27</w:t>
            </w:r>
          </w:p>
        </w:tc>
      </w:tr>
      <w:tr w:rsidR="00DE00D1" w:rsidRPr="00C71929" w14:paraId="51A14BEB" w14:textId="77777777" w:rsidTr="00EB76F5">
        <w:tc>
          <w:tcPr>
            <w:tcW w:w="76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4" w14:textId="77777777" w:rsidR="00DE00D1" w:rsidRPr="00C71929" w:rsidRDefault="00DE00D1" w:rsidP="00EB76F5">
            <w:pPr>
              <w:rPr>
                <w:lang w:val="sv-SE" w:eastAsia="ja-JP"/>
              </w:rPr>
            </w:pPr>
            <w:r w:rsidRPr="00C71929">
              <w:rPr>
                <w:lang w:val="sv-SE" w:eastAsia="ja-JP"/>
              </w:rPr>
              <w:t xml:space="preserve">S120-12 </w:t>
            </w:r>
          </w:p>
        </w:tc>
        <w:tc>
          <w:tcPr>
            <w:tcW w:w="72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5" w14:textId="77777777" w:rsidR="00DE00D1" w:rsidRPr="00C71929" w:rsidRDefault="00DE00D1" w:rsidP="00EB76F5">
            <w:r w:rsidRPr="00C71929">
              <w:rPr>
                <w:lang w:val="sv-SE" w:eastAsia="ja-JP"/>
              </w:rPr>
              <w:t>120</w:t>
            </w:r>
          </w:p>
        </w:tc>
        <w:tc>
          <w:tcPr>
            <w:tcW w:w="53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6" w14:textId="77777777" w:rsidR="00DE00D1" w:rsidRPr="00C71929" w:rsidRDefault="00DE00D1" w:rsidP="00EB76F5">
            <w:pPr>
              <w:rPr>
                <w:lang w:val="sv-SE" w:eastAsia="ja-JP"/>
              </w:rPr>
            </w:pPr>
            <w:r w:rsidRPr="00C71929">
              <w:rPr>
                <w:lang w:val="sv-SE" w:eastAsia="ja-JP"/>
              </w:rPr>
              <w:t xml:space="preserve">12 </w:t>
            </w:r>
          </w:p>
        </w:tc>
        <w:tc>
          <w:tcPr>
            <w:tcW w:w="53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7" w14:textId="77777777" w:rsidR="00DE00D1" w:rsidRPr="00C71929" w:rsidRDefault="00DE00D1" w:rsidP="00EB76F5">
            <w:pPr>
              <w:rPr>
                <w:lang w:val="sv-SE" w:eastAsia="ja-JP"/>
              </w:rPr>
            </w:pPr>
            <w:r w:rsidRPr="00C71929">
              <w:rPr>
                <w:lang w:val="sv-SE" w:eastAsia="ja-JP"/>
              </w:rPr>
              <w:t xml:space="preserve">1 </w:t>
            </w:r>
          </w:p>
        </w:tc>
        <w:tc>
          <w:tcPr>
            <w:tcW w:w="83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8" w14:textId="77777777" w:rsidR="00DE00D1" w:rsidRPr="00C71929" w:rsidRDefault="00DE00D1" w:rsidP="00EB76F5">
            <w:pPr>
              <w:rPr>
                <w:lang w:val="sv-SE" w:eastAsia="ja-JP"/>
              </w:rPr>
            </w:pPr>
            <w:r w:rsidRPr="00C71929">
              <w:rPr>
                <w:lang w:val="sv-SE" w:eastAsia="ja-JP"/>
              </w:rPr>
              <w:t>12 * 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9" w14:textId="77777777" w:rsidR="00DE00D1" w:rsidRPr="00C71929" w:rsidRDefault="00DE00D1" w:rsidP="00EB76F5">
            <w:pPr>
              <w:rPr>
                <w:lang w:val="sv-SE" w:eastAsia="ja-JP"/>
              </w:rPr>
            </w:pPr>
            <w:r w:rsidRPr="00C71929">
              <w:rPr>
                <w:lang w:val="sv-SE" w:eastAsia="ja-JP"/>
              </w:rPr>
              <w:t>117</w:t>
            </w:r>
          </w:p>
        </w:tc>
        <w:tc>
          <w:tcPr>
            <w:tcW w:w="81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A14BEA" w14:textId="77777777" w:rsidR="00DE00D1" w:rsidRPr="00C71929" w:rsidRDefault="00DE00D1" w:rsidP="00EB76F5">
            <w:pPr>
              <w:rPr>
                <w:lang w:val="sv-SE" w:eastAsia="ja-JP"/>
              </w:rPr>
            </w:pPr>
            <w:r w:rsidRPr="00C71929">
              <w:rPr>
                <w:lang w:val="sv-SE" w:eastAsia="ja-JP"/>
              </w:rPr>
              <w:t>99</w:t>
            </w:r>
          </w:p>
        </w:tc>
      </w:tr>
    </w:tbl>
    <w:p w14:paraId="51A14BEC" w14:textId="77777777" w:rsidR="00DE00D1" w:rsidRPr="00C71929" w:rsidRDefault="00DE00D1" w:rsidP="00DE00D1">
      <w:pPr>
        <w:rPr>
          <w:lang w:val="sv-SE" w:eastAsia="ja-JP"/>
        </w:rPr>
      </w:pPr>
    </w:p>
    <w:p w14:paraId="51A14BED" w14:textId="77777777" w:rsidR="00DE00D1" w:rsidRDefault="00DE00D1" w:rsidP="00DE00D1">
      <w:pPr>
        <w:rPr>
          <w:lang w:val="sv-SE" w:eastAsia="ja-JP"/>
        </w:rPr>
      </w:pPr>
      <w:r w:rsidRPr="00C71929">
        <w:rPr>
          <w:lang w:val="sv-SE" w:eastAsia="ja-JP"/>
        </w:rPr>
        <w:t>Ts = 1/30720 ms;</w:t>
      </w:r>
    </w:p>
    <w:p w14:paraId="51A14BF0" w14:textId="77777777" w:rsidR="000E3879" w:rsidRPr="000E3879" w:rsidRDefault="000E3879" w:rsidP="000E3879">
      <w:pPr>
        <w:pStyle w:val="ListParagraph"/>
        <w:spacing w:before="120"/>
        <w:ind w:left="360" w:firstLineChars="0" w:firstLine="0"/>
      </w:pPr>
    </w:p>
    <w:p w14:paraId="51A14BF1" w14:textId="3760A341" w:rsidR="002073F9" w:rsidRPr="00C71929" w:rsidRDefault="007B743C">
      <w:pPr>
        <w:pStyle w:val="Heading1"/>
        <w:rPr>
          <w:rFonts w:cs="Arial"/>
          <w:szCs w:val="32"/>
        </w:rPr>
      </w:pPr>
      <w:r>
        <w:rPr>
          <w:rFonts w:cs="Arial"/>
          <w:szCs w:val="32"/>
        </w:rPr>
        <w:t>3</w:t>
      </w:r>
      <w:r w:rsidR="002073F9" w:rsidRPr="00C71929">
        <w:rPr>
          <w:rFonts w:cs="Arial"/>
          <w:szCs w:val="32"/>
        </w:rPr>
        <w:t>. Conclusion</w:t>
      </w:r>
    </w:p>
    <w:p w14:paraId="51A14BF2" w14:textId="77777777" w:rsidR="00D00E2F" w:rsidRPr="00C71929" w:rsidRDefault="00D00E2F" w:rsidP="00D00E2F">
      <w:pPr>
        <w:rPr>
          <w:b/>
        </w:rPr>
      </w:pPr>
      <w:r w:rsidRPr="00C71929">
        <w:rPr>
          <w:b/>
        </w:rPr>
        <w:t>Observation 1: Avoiding DLCB in PRACH slots gives gNB the flexibility to schedule uplink data.</w:t>
      </w:r>
    </w:p>
    <w:p w14:paraId="51A14BF3" w14:textId="77777777" w:rsidR="00D00E2F" w:rsidRPr="00C71929" w:rsidRDefault="00D00E2F" w:rsidP="00D00E2F">
      <w:pPr>
        <w:rPr>
          <w:b/>
        </w:rPr>
      </w:pPr>
      <w:r w:rsidRPr="00C71929">
        <w:rPr>
          <w:b/>
        </w:rPr>
        <w:t xml:space="preserve">Observation 2: If PRACH and data have the same tone spacing, the required guard time is equal to the difference between the cyclic prefix of the PRACH preamble and the cyclic prefix of the data symbol. </w:t>
      </w:r>
    </w:p>
    <w:p w14:paraId="51A14BF4" w14:textId="29B26688" w:rsidR="00D00E2F" w:rsidRPr="00C71929" w:rsidRDefault="00D00E2F" w:rsidP="00D00E2F">
      <w:pPr>
        <w:rPr>
          <w:b/>
        </w:rPr>
      </w:pPr>
      <w:r w:rsidRPr="00C71929">
        <w:rPr>
          <w:b/>
        </w:rPr>
        <w:t>Observation 3: Cy</w:t>
      </w:r>
      <w:r w:rsidR="007A321A">
        <w:rPr>
          <w:b/>
        </w:rPr>
        <w:t>c</w:t>
      </w:r>
      <w:r w:rsidRPr="00C71929">
        <w:rPr>
          <w:b/>
        </w:rPr>
        <w:t>lic prefix of PRACH preamble formats of over-6 GHz band can be made shorter to increase sequence duration and achieve higher MCL.</w:t>
      </w:r>
    </w:p>
    <w:p w14:paraId="51A14BF5" w14:textId="77777777" w:rsidR="00D00E2F" w:rsidRPr="00C71929" w:rsidRDefault="00D00E2F" w:rsidP="00D00E2F"/>
    <w:p w14:paraId="6159D18C" w14:textId="77777777" w:rsidR="001A24B0" w:rsidRPr="00C71929" w:rsidRDefault="001A24B0" w:rsidP="001A24B0">
      <w:pPr>
        <w:rPr>
          <w:b/>
        </w:rPr>
      </w:pPr>
      <w:r w:rsidRPr="00C71929">
        <w:rPr>
          <w:b/>
        </w:rPr>
        <w:t xml:space="preserve">Proposal 1: NR should avoid DLCB while configuring PRACH preamble formats for short sequences. </w:t>
      </w:r>
      <w:r>
        <w:rPr>
          <w:b/>
        </w:rPr>
        <w:t>PRACH preamble transmission can avoid the first one or two symbols based on data numerology.</w:t>
      </w:r>
    </w:p>
    <w:p w14:paraId="51A14BF7" w14:textId="0E4B66C2" w:rsidR="00D00E2F" w:rsidRPr="00C71929" w:rsidRDefault="00887794" w:rsidP="00887794">
      <w:pPr>
        <w:rPr>
          <w:b/>
        </w:rPr>
      </w:pPr>
      <w:r w:rsidRPr="00C71929">
        <w:rPr>
          <w:b/>
        </w:rPr>
        <w:t xml:space="preserve"> </w:t>
      </w:r>
      <w:r w:rsidR="00D00E2F" w:rsidRPr="00C71929">
        <w:rPr>
          <w:b/>
        </w:rPr>
        <w:t>Proposal 2: NR should consider reducing total PRACH overhead while configuring PRACH preamble formats for gNBs with analog RX beamforming constraint.</w:t>
      </w:r>
    </w:p>
    <w:p w14:paraId="51A14BFA" w14:textId="3C22BD28" w:rsidR="002073F9" w:rsidRPr="00C71929" w:rsidRDefault="007B743C">
      <w:pPr>
        <w:pStyle w:val="Heading1"/>
        <w:rPr>
          <w:rFonts w:cs="Arial"/>
          <w:szCs w:val="32"/>
        </w:rPr>
      </w:pPr>
      <w:r>
        <w:rPr>
          <w:rFonts w:cs="Arial"/>
          <w:szCs w:val="32"/>
        </w:rPr>
        <w:t>4</w:t>
      </w:r>
      <w:r w:rsidR="002073F9" w:rsidRPr="00C71929">
        <w:rPr>
          <w:rFonts w:cs="Arial"/>
          <w:szCs w:val="32"/>
        </w:rPr>
        <w:t>. References</w:t>
      </w:r>
    </w:p>
    <w:p w14:paraId="51A14BFB" w14:textId="77777777" w:rsidR="00D00E2F" w:rsidRPr="00C71929" w:rsidRDefault="00D00E2F" w:rsidP="00D00E2F">
      <w:pPr>
        <w:rPr>
          <w:rFonts w:eastAsia="Times New Roman"/>
        </w:rPr>
      </w:pPr>
      <w:r w:rsidRPr="00C71929">
        <w:t xml:space="preserve">1. Chairman’s notes, </w:t>
      </w:r>
      <w:r w:rsidRPr="00C71929">
        <w:rPr>
          <w:rFonts w:eastAsia="Times New Roman"/>
          <w:bCs/>
        </w:rPr>
        <w:t xml:space="preserve">3GPP TSG-RAN </w:t>
      </w:r>
      <w:r w:rsidRPr="00C71929">
        <w:rPr>
          <w:rFonts w:eastAsia="Times New Roman"/>
        </w:rPr>
        <w:t>WG1 Meeting #89, Hangzhou, China</w:t>
      </w:r>
    </w:p>
    <w:p w14:paraId="51A14BFD" w14:textId="6745D561" w:rsidR="00D00E2F" w:rsidRPr="00C71929" w:rsidRDefault="00D00E2F" w:rsidP="00A02B16">
      <w:pPr>
        <w:tabs>
          <w:tab w:val="left" w:pos="1985"/>
        </w:tabs>
        <w:adjustRightInd w:val="0"/>
        <w:ind w:left="1660" w:hangingChars="830" w:hanging="1660"/>
        <w:rPr>
          <w:rFonts w:eastAsia="Malgun Gothic"/>
        </w:rPr>
      </w:pPr>
      <w:r w:rsidRPr="00C71929">
        <w:rPr>
          <w:rFonts w:eastAsia="Times New Roman"/>
        </w:rPr>
        <w:t xml:space="preserve">2. R1-1710229, </w:t>
      </w:r>
      <w:r w:rsidRPr="00C71929">
        <w:rPr>
          <w:rFonts w:eastAsia="Malgun Gothic"/>
        </w:rPr>
        <w:t xml:space="preserve">[89-16] Email discussion on NR-PRACH preamble formats based on short sequence </w:t>
      </w:r>
      <w:r w:rsidR="00A02B16">
        <w:rPr>
          <w:rFonts w:eastAsia="Malgun Gothic"/>
        </w:rPr>
        <w:t xml:space="preserve">length, RAN1 </w:t>
      </w:r>
      <w:r w:rsidRPr="00C71929">
        <w:rPr>
          <w:rFonts w:eastAsia="Malgun Gothic"/>
        </w:rPr>
        <w:t>#89AH, Qingdao, China</w:t>
      </w:r>
    </w:p>
    <w:p w14:paraId="51A14BFE" w14:textId="77777777" w:rsidR="002073F9" w:rsidRDefault="002073F9" w:rsidP="002073F9">
      <w:pPr>
        <w:rPr>
          <w:sz w:val="22"/>
          <w:szCs w:val="22"/>
        </w:rPr>
      </w:pPr>
    </w:p>
    <w:p w14:paraId="51A14C05" w14:textId="103B8636" w:rsidR="002073F9" w:rsidRPr="00C71929" w:rsidRDefault="007B743C">
      <w:pPr>
        <w:pStyle w:val="Heading1"/>
        <w:rPr>
          <w:rFonts w:cs="Arial"/>
          <w:sz w:val="20"/>
        </w:rPr>
      </w:pPr>
      <w:r>
        <w:rPr>
          <w:rFonts w:cs="Arial"/>
          <w:szCs w:val="32"/>
        </w:rPr>
        <w:t>5</w:t>
      </w:r>
      <w:r w:rsidR="002073F9" w:rsidRPr="00C71929">
        <w:rPr>
          <w:rFonts w:cs="Arial"/>
          <w:szCs w:val="32"/>
        </w:rPr>
        <w:t>. Appendix</w:t>
      </w:r>
    </w:p>
    <w:p w14:paraId="51A14C06" w14:textId="56987532" w:rsidR="00D00E2F" w:rsidRPr="00C71929" w:rsidRDefault="007B743C" w:rsidP="00D00E2F">
      <w:pPr>
        <w:pStyle w:val="Heading2"/>
        <w:rPr>
          <w:rFonts w:ascii="Times New Roman" w:hAnsi="Times New Roman" w:cs="Times New Roman"/>
          <w:sz w:val="20"/>
          <w:szCs w:val="20"/>
        </w:rPr>
      </w:pPr>
      <w:r>
        <w:rPr>
          <w:rFonts w:ascii="Times New Roman" w:hAnsi="Times New Roman" w:cs="Times New Roman"/>
          <w:sz w:val="20"/>
          <w:szCs w:val="20"/>
        </w:rPr>
        <w:t>5</w:t>
      </w:r>
      <w:r w:rsidR="00D00E2F" w:rsidRPr="00C71929">
        <w:rPr>
          <w:rFonts w:ascii="Times New Roman" w:hAnsi="Times New Roman" w:cs="Times New Roman"/>
          <w:sz w:val="20"/>
          <w:szCs w:val="20"/>
        </w:rPr>
        <w:t>.1 PRACH Simulation Results</w:t>
      </w:r>
    </w:p>
    <w:p w14:paraId="51A14C07" w14:textId="77777777" w:rsidR="00783369" w:rsidRPr="00C71929" w:rsidRDefault="00783369" w:rsidP="00783369"/>
    <w:p w14:paraId="51A14C08" w14:textId="77777777" w:rsidR="00783369" w:rsidRPr="00C71929" w:rsidRDefault="00783369" w:rsidP="00783369">
      <w:pPr>
        <w:jc w:val="center"/>
      </w:pPr>
      <w:r w:rsidRPr="00C71929">
        <w:rPr>
          <w:noProof/>
          <w:lang w:val="en-US" w:bidi="bn-IN"/>
        </w:rPr>
        <w:drawing>
          <wp:inline distT="0" distB="0" distL="0" distR="0" wp14:anchorId="51A14C88" wp14:editId="51A14C89">
            <wp:extent cx="4267200" cy="32004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1">
                      <a:extLst>
                        <a:ext uri="{28A0092B-C50C-407E-A947-70E740481C1C}">
                          <a14:useLocalDpi xmlns:a14="http://schemas.microsoft.com/office/drawing/2010/main" val="0"/>
                        </a:ext>
                      </a:extLst>
                    </a:blip>
                    <a:stretch>
                      <a:fillRect/>
                    </a:stretch>
                  </pic:blipFill>
                  <pic:spPr>
                    <a:xfrm>
                      <a:off x="0" y="0"/>
                      <a:ext cx="4271155" cy="3203367"/>
                    </a:xfrm>
                    <a:prstGeom prst="rect">
                      <a:avLst/>
                    </a:prstGeom>
                  </pic:spPr>
                </pic:pic>
              </a:graphicData>
            </a:graphic>
          </wp:inline>
        </w:drawing>
      </w:r>
    </w:p>
    <w:p w14:paraId="51A14C09" w14:textId="77777777" w:rsidR="00783369" w:rsidRPr="00C71929" w:rsidRDefault="00783369" w:rsidP="00783369">
      <w:pPr>
        <w:jc w:val="center"/>
        <w:rPr>
          <w:u w:val="single"/>
        </w:rPr>
      </w:pPr>
      <w:r w:rsidRPr="00C71929">
        <w:rPr>
          <w:u w:val="single"/>
        </w:rPr>
        <w:t>Figure 1: Performance of one and two symbol long PRACH preamble at 100 km/hr speed</w:t>
      </w:r>
    </w:p>
    <w:p w14:paraId="51A14C0A" w14:textId="77777777" w:rsidR="00783369" w:rsidRPr="00C71929" w:rsidRDefault="00783369" w:rsidP="00783369">
      <w:pPr>
        <w:jc w:val="center"/>
        <w:rPr>
          <w:u w:val="single"/>
        </w:rPr>
      </w:pPr>
      <w:r w:rsidRPr="00C71929">
        <w:rPr>
          <w:noProof/>
          <w:u w:val="single"/>
          <w:lang w:val="en-US" w:bidi="bn-IN"/>
        </w:rPr>
        <w:drawing>
          <wp:inline distT="0" distB="0" distL="0" distR="0" wp14:anchorId="51A14C8A" wp14:editId="51A14C8B">
            <wp:extent cx="4095750" cy="30124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mingError60K.png"/>
                    <pic:cNvPicPr/>
                  </pic:nvPicPr>
                  <pic:blipFill>
                    <a:blip r:embed="rId12">
                      <a:extLst>
                        <a:ext uri="{28A0092B-C50C-407E-A947-70E740481C1C}">
                          <a14:useLocalDpi xmlns:a14="http://schemas.microsoft.com/office/drawing/2010/main" val="0"/>
                        </a:ext>
                      </a:extLst>
                    </a:blip>
                    <a:stretch>
                      <a:fillRect/>
                    </a:stretch>
                  </pic:blipFill>
                  <pic:spPr>
                    <a:xfrm>
                      <a:off x="0" y="0"/>
                      <a:ext cx="4104594" cy="3018949"/>
                    </a:xfrm>
                    <a:prstGeom prst="rect">
                      <a:avLst/>
                    </a:prstGeom>
                  </pic:spPr>
                </pic:pic>
              </a:graphicData>
            </a:graphic>
          </wp:inline>
        </w:drawing>
      </w:r>
    </w:p>
    <w:p w14:paraId="51A14C0B" w14:textId="77777777" w:rsidR="00783369" w:rsidRPr="00C71929" w:rsidRDefault="00783369" w:rsidP="00783369">
      <w:pPr>
        <w:jc w:val="center"/>
        <w:rPr>
          <w:u w:val="single"/>
        </w:rPr>
      </w:pPr>
      <w:r w:rsidRPr="00C71929">
        <w:rPr>
          <w:u w:val="single"/>
        </w:rPr>
        <w:t>Figure 2: Timing error of S60-1</w:t>
      </w:r>
    </w:p>
    <w:p w14:paraId="51A14C0C" w14:textId="77777777" w:rsidR="00783369" w:rsidRPr="00C71929" w:rsidRDefault="00783369" w:rsidP="00783369">
      <w:pPr>
        <w:jc w:val="center"/>
        <w:rPr>
          <w:u w:val="single"/>
        </w:rPr>
      </w:pPr>
    </w:p>
    <w:p w14:paraId="51A14C0D" w14:textId="77777777" w:rsidR="00783369" w:rsidRPr="00C71929" w:rsidRDefault="00783369" w:rsidP="00783369">
      <w:pPr>
        <w:jc w:val="center"/>
        <w:rPr>
          <w:u w:val="single"/>
        </w:rPr>
      </w:pPr>
      <w:r w:rsidRPr="00C71929">
        <w:rPr>
          <w:noProof/>
          <w:u w:val="single"/>
          <w:lang w:val="en-US" w:bidi="bn-IN"/>
        </w:rPr>
        <w:drawing>
          <wp:inline distT="0" distB="0" distL="0" distR="0" wp14:anchorId="51A14C8C" wp14:editId="51A14C8D">
            <wp:extent cx="4314825" cy="3173573"/>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imingError60KSpreading.png"/>
                    <pic:cNvPicPr/>
                  </pic:nvPicPr>
                  <pic:blipFill>
                    <a:blip r:embed="rId13">
                      <a:extLst>
                        <a:ext uri="{28A0092B-C50C-407E-A947-70E740481C1C}">
                          <a14:useLocalDpi xmlns:a14="http://schemas.microsoft.com/office/drawing/2010/main" val="0"/>
                        </a:ext>
                      </a:extLst>
                    </a:blip>
                    <a:stretch>
                      <a:fillRect/>
                    </a:stretch>
                  </pic:blipFill>
                  <pic:spPr>
                    <a:xfrm>
                      <a:off x="0" y="0"/>
                      <a:ext cx="4321469" cy="3178460"/>
                    </a:xfrm>
                    <a:prstGeom prst="rect">
                      <a:avLst/>
                    </a:prstGeom>
                  </pic:spPr>
                </pic:pic>
              </a:graphicData>
            </a:graphic>
          </wp:inline>
        </w:drawing>
      </w:r>
    </w:p>
    <w:p w14:paraId="51A14C0E" w14:textId="77777777" w:rsidR="00783369" w:rsidRPr="00C71929" w:rsidRDefault="00783369" w:rsidP="00783369">
      <w:pPr>
        <w:jc w:val="center"/>
        <w:rPr>
          <w:u w:val="single"/>
        </w:rPr>
      </w:pPr>
      <w:r w:rsidRPr="00C71929">
        <w:rPr>
          <w:u w:val="single"/>
        </w:rPr>
        <w:t>Figure 3: Timing error of S60-2</w:t>
      </w:r>
    </w:p>
    <w:p w14:paraId="51A14C0F" w14:textId="77777777" w:rsidR="00783369" w:rsidRPr="00C71929" w:rsidRDefault="00783369" w:rsidP="00783369">
      <w:pPr>
        <w:jc w:val="center"/>
        <w:rPr>
          <w:u w:val="single"/>
        </w:rPr>
      </w:pPr>
      <w:r w:rsidRPr="00C71929">
        <w:rPr>
          <w:noProof/>
          <w:u w:val="single"/>
          <w:lang w:val="en-US" w:bidi="bn-IN"/>
        </w:rPr>
        <w:drawing>
          <wp:inline distT="0" distB="0" distL="0" distR="0" wp14:anchorId="51A14C8E" wp14:editId="51A14C8F">
            <wp:extent cx="4581525" cy="3369733"/>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alse_Alarm_Prob_WithWithoutSpreading.png"/>
                    <pic:cNvPicPr/>
                  </pic:nvPicPr>
                  <pic:blipFill>
                    <a:blip r:embed="rId14">
                      <a:extLst>
                        <a:ext uri="{28A0092B-C50C-407E-A947-70E740481C1C}">
                          <a14:useLocalDpi xmlns:a14="http://schemas.microsoft.com/office/drawing/2010/main" val="0"/>
                        </a:ext>
                      </a:extLst>
                    </a:blip>
                    <a:stretch>
                      <a:fillRect/>
                    </a:stretch>
                  </pic:blipFill>
                  <pic:spPr>
                    <a:xfrm>
                      <a:off x="0" y="0"/>
                      <a:ext cx="4589633" cy="3375697"/>
                    </a:xfrm>
                    <a:prstGeom prst="rect">
                      <a:avLst/>
                    </a:prstGeom>
                  </pic:spPr>
                </pic:pic>
              </a:graphicData>
            </a:graphic>
          </wp:inline>
        </w:drawing>
      </w:r>
    </w:p>
    <w:p w14:paraId="51A14C10" w14:textId="77777777" w:rsidR="00783369" w:rsidRPr="00C71929" w:rsidRDefault="00783369" w:rsidP="00783369">
      <w:pPr>
        <w:jc w:val="center"/>
        <w:rPr>
          <w:u w:val="single"/>
        </w:rPr>
      </w:pPr>
      <w:r w:rsidRPr="00C71929">
        <w:rPr>
          <w:u w:val="single"/>
        </w:rPr>
        <w:t>Figure 4: Runtime False Alarm Probability of S60-1 and coherent combining of two repeated symbols transmitted with OCC</w:t>
      </w:r>
    </w:p>
    <w:p w14:paraId="51A14C11" w14:textId="77777777" w:rsidR="00783369" w:rsidRPr="00C71929" w:rsidRDefault="00783369" w:rsidP="00783369">
      <w:pPr>
        <w:rPr>
          <w:u w:val="single"/>
        </w:rPr>
      </w:pPr>
      <w:r w:rsidRPr="00C71929">
        <w:t>Figure 5 shows the runtime false alarm probability of format 3 and 4. These false alarm probabilities were generated by transmitting preamble and checking if a different preamble was detected or not. When no signal is transmitted, i.e., only noise is received, false alarm probability is kept at 0.1% and miss detection probability of format 3 and 4 were generated based on this false alarm probability.</w:t>
      </w:r>
    </w:p>
    <w:p w14:paraId="51A14C12" w14:textId="77777777" w:rsidR="00783369" w:rsidRPr="00C71929" w:rsidRDefault="00783369" w:rsidP="00783369"/>
    <w:p w14:paraId="51A14C13" w14:textId="77777777" w:rsidR="00783369" w:rsidRPr="00C71929" w:rsidRDefault="00783369" w:rsidP="00783369">
      <w:pPr>
        <w:pStyle w:val="Heading2"/>
        <w:rPr>
          <w:rFonts w:ascii="Times New Roman" w:hAnsi="Times New Roman" w:cs="Times New Roman"/>
          <w:sz w:val="20"/>
          <w:szCs w:val="20"/>
        </w:rPr>
      </w:pPr>
      <w:r w:rsidRPr="00C71929">
        <w:rPr>
          <w:rFonts w:ascii="Times New Roman" w:hAnsi="Times New Roman" w:cs="Times New Roman"/>
          <w:sz w:val="20"/>
          <w:szCs w:val="20"/>
        </w:rPr>
        <w:t>5.2. Performance of Baseline Sequence in Over-6 GHz</w:t>
      </w:r>
    </w:p>
    <w:p w14:paraId="51A14C14" w14:textId="77777777" w:rsidR="00783369" w:rsidRPr="00C71929" w:rsidRDefault="00783369" w:rsidP="00783369"/>
    <w:p w14:paraId="51A14C15" w14:textId="77777777" w:rsidR="00783369" w:rsidRPr="00C71929" w:rsidRDefault="00783369" w:rsidP="00783369">
      <w:r w:rsidRPr="00C71929">
        <w:t>The baseline sequence of over-6 GHz is given below.</w:t>
      </w:r>
    </w:p>
    <w:p w14:paraId="51A14C16" w14:textId="77777777" w:rsidR="00783369" w:rsidRPr="00C71929" w:rsidRDefault="00783369" w:rsidP="00783369">
      <w:pPr>
        <w:pStyle w:val="Caption"/>
        <w:jc w:val="center"/>
        <w:rPr>
          <w:b/>
          <w:sz w:val="20"/>
          <w:szCs w:val="20"/>
        </w:rPr>
      </w:pPr>
      <w:r w:rsidRPr="00C71929">
        <w:rPr>
          <w:sz w:val="20"/>
          <w:szCs w:val="20"/>
        </w:rPr>
        <w:t>Table 4: PRACH Numerology in Multi-beam Scenario</w:t>
      </w:r>
    </w:p>
    <w:tbl>
      <w:tblPr>
        <w:tblStyle w:val="TableGrid"/>
        <w:tblW w:w="0" w:type="auto"/>
        <w:tblLook w:val="04A0" w:firstRow="1" w:lastRow="0" w:firstColumn="1" w:lastColumn="0" w:noHBand="0" w:noVBand="1"/>
      </w:tblPr>
      <w:tblGrid>
        <w:gridCol w:w="939"/>
        <w:gridCol w:w="1117"/>
        <w:gridCol w:w="1117"/>
        <w:gridCol w:w="1139"/>
        <w:gridCol w:w="1406"/>
        <w:gridCol w:w="885"/>
        <w:gridCol w:w="878"/>
      </w:tblGrid>
      <w:tr w:rsidR="00783369" w:rsidRPr="00C71929" w14:paraId="51A14C1E" w14:textId="77777777" w:rsidTr="00EB76F5">
        <w:tc>
          <w:tcPr>
            <w:tcW w:w="939" w:type="dxa"/>
          </w:tcPr>
          <w:p w14:paraId="51A14C17" w14:textId="77777777" w:rsidR="00783369" w:rsidRPr="00C71929" w:rsidRDefault="00783369" w:rsidP="00EB76F5">
            <w:r w:rsidRPr="00C71929">
              <w:t>Format</w:t>
            </w:r>
          </w:p>
        </w:tc>
        <w:tc>
          <w:tcPr>
            <w:tcW w:w="1117" w:type="dxa"/>
          </w:tcPr>
          <w:p w14:paraId="51A14C18" w14:textId="77777777" w:rsidR="00783369" w:rsidRPr="00C71929" w:rsidRDefault="00783369" w:rsidP="00EB76F5">
            <w:r w:rsidRPr="00C71929">
              <w:t>Sequence type</w:t>
            </w:r>
          </w:p>
        </w:tc>
        <w:tc>
          <w:tcPr>
            <w:tcW w:w="1117" w:type="dxa"/>
          </w:tcPr>
          <w:p w14:paraId="51A14C19" w14:textId="77777777" w:rsidR="00783369" w:rsidRPr="00C71929" w:rsidRDefault="00783369" w:rsidP="00EB76F5">
            <w:r w:rsidRPr="00C71929">
              <w:t>Sequence length</w:t>
            </w:r>
          </w:p>
        </w:tc>
        <w:tc>
          <w:tcPr>
            <w:tcW w:w="1139" w:type="dxa"/>
          </w:tcPr>
          <w:p w14:paraId="51A14C1A" w14:textId="77777777" w:rsidR="00783369" w:rsidRPr="00C71929" w:rsidRDefault="00783369" w:rsidP="00EB76F5">
            <w:r w:rsidRPr="00C71929">
              <w:t>Subcarrier spacing</w:t>
            </w:r>
          </w:p>
        </w:tc>
        <w:tc>
          <w:tcPr>
            <w:tcW w:w="1406" w:type="dxa"/>
          </w:tcPr>
          <w:p w14:paraId="51A14C1B" w14:textId="77777777" w:rsidR="00783369" w:rsidRPr="00C71929" w:rsidRDefault="00783369" w:rsidP="00EB76F5">
            <w:r w:rsidRPr="00C71929">
              <w:t>Transmission bandwidth</w:t>
            </w:r>
          </w:p>
        </w:tc>
        <w:tc>
          <w:tcPr>
            <w:tcW w:w="885" w:type="dxa"/>
          </w:tcPr>
          <w:p w14:paraId="51A14C1C" w14:textId="77777777" w:rsidR="00783369" w:rsidRPr="00C71929" w:rsidRDefault="00783369" w:rsidP="00EB76F5">
            <w:r w:rsidRPr="00C71929">
              <w:t>N_OS</w:t>
            </w:r>
          </w:p>
        </w:tc>
        <w:tc>
          <w:tcPr>
            <w:tcW w:w="878" w:type="dxa"/>
          </w:tcPr>
          <w:p w14:paraId="51A14C1D" w14:textId="77777777" w:rsidR="00783369" w:rsidRPr="00C71929" w:rsidRDefault="00783369" w:rsidP="00EB76F5">
            <w:r w:rsidRPr="00C71929">
              <w:t>N_RP</w:t>
            </w:r>
          </w:p>
        </w:tc>
      </w:tr>
      <w:tr w:rsidR="00783369" w:rsidRPr="00C71929" w14:paraId="51A14C26" w14:textId="77777777" w:rsidTr="00EB76F5">
        <w:tc>
          <w:tcPr>
            <w:tcW w:w="939" w:type="dxa"/>
          </w:tcPr>
          <w:p w14:paraId="51A14C1F" w14:textId="77777777" w:rsidR="00783369" w:rsidRPr="00C71929" w:rsidRDefault="00783369" w:rsidP="00EB76F5">
            <w:r w:rsidRPr="00C71929">
              <w:t>#0</w:t>
            </w:r>
          </w:p>
        </w:tc>
        <w:tc>
          <w:tcPr>
            <w:tcW w:w="1117" w:type="dxa"/>
          </w:tcPr>
          <w:p w14:paraId="51A14C20" w14:textId="77777777" w:rsidR="00783369" w:rsidRPr="00C71929" w:rsidRDefault="00783369" w:rsidP="00EB76F5">
            <w:r w:rsidRPr="00C71929">
              <w:t>ZC</w:t>
            </w:r>
          </w:p>
        </w:tc>
        <w:tc>
          <w:tcPr>
            <w:tcW w:w="1117" w:type="dxa"/>
          </w:tcPr>
          <w:p w14:paraId="51A14C21" w14:textId="77777777" w:rsidR="00783369" w:rsidRPr="00C71929" w:rsidRDefault="00783369" w:rsidP="00EB76F5">
            <w:r w:rsidRPr="00C71929">
              <w:t>139</w:t>
            </w:r>
          </w:p>
        </w:tc>
        <w:tc>
          <w:tcPr>
            <w:tcW w:w="1139" w:type="dxa"/>
          </w:tcPr>
          <w:p w14:paraId="51A14C22" w14:textId="77777777" w:rsidR="00783369" w:rsidRPr="00C71929" w:rsidRDefault="00783369" w:rsidP="00EB76F5">
            <w:r w:rsidRPr="00C71929">
              <w:t>7.5</w:t>
            </w:r>
          </w:p>
        </w:tc>
        <w:tc>
          <w:tcPr>
            <w:tcW w:w="1406" w:type="dxa"/>
          </w:tcPr>
          <w:p w14:paraId="51A14C23" w14:textId="77777777" w:rsidR="00783369" w:rsidRPr="00C71929" w:rsidRDefault="00783369" w:rsidP="00EB76F5">
            <w:r w:rsidRPr="00C71929">
              <w:t>1.08</w:t>
            </w:r>
          </w:p>
        </w:tc>
        <w:tc>
          <w:tcPr>
            <w:tcW w:w="885" w:type="dxa"/>
          </w:tcPr>
          <w:p w14:paraId="51A14C24" w14:textId="77777777" w:rsidR="00783369" w:rsidRPr="00C71929" w:rsidRDefault="00783369" w:rsidP="00EB76F5">
            <w:r w:rsidRPr="00C71929">
              <w:t>1</w:t>
            </w:r>
          </w:p>
        </w:tc>
        <w:tc>
          <w:tcPr>
            <w:tcW w:w="878" w:type="dxa"/>
          </w:tcPr>
          <w:p w14:paraId="51A14C25" w14:textId="77777777" w:rsidR="00783369" w:rsidRPr="00C71929" w:rsidRDefault="00783369" w:rsidP="00EB76F5">
            <w:r w:rsidRPr="00C71929">
              <w:t>1</w:t>
            </w:r>
          </w:p>
        </w:tc>
      </w:tr>
    </w:tbl>
    <w:p w14:paraId="51A14C27" w14:textId="77777777" w:rsidR="00783369" w:rsidRPr="00C71929" w:rsidRDefault="00783369" w:rsidP="00783369"/>
    <w:p w14:paraId="51A14C28" w14:textId="77777777" w:rsidR="00783369" w:rsidRPr="00C71929" w:rsidRDefault="00783369" w:rsidP="00783369">
      <w:pPr>
        <w:jc w:val="center"/>
      </w:pPr>
      <w:r w:rsidRPr="00C71929">
        <w:rPr>
          <w:noProof/>
          <w:lang w:val="en-US" w:bidi="bn-IN"/>
        </w:rPr>
        <w:drawing>
          <wp:inline distT="0" distB="0" distL="0" distR="0" wp14:anchorId="51A14C90" wp14:editId="51A14C91">
            <wp:extent cx="4858950" cy="35737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issDetectionLTEBaseline.png"/>
                    <pic:cNvPicPr/>
                  </pic:nvPicPr>
                  <pic:blipFill>
                    <a:blip r:embed="rId15">
                      <a:extLst>
                        <a:ext uri="{28A0092B-C50C-407E-A947-70E740481C1C}">
                          <a14:useLocalDpi xmlns:a14="http://schemas.microsoft.com/office/drawing/2010/main" val="0"/>
                        </a:ext>
                      </a:extLst>
                    </a:blip>
                    <a:stretch>
                      <a:fillRect/>
                    </a:stretch>
                  </pic:blipFill>
                  <pic:spPr>
                    <a:xfrm>
                      <a:off x="0" y="0"/>
                      <a:ext cx="4862534" cy="3576416"/>
                    </a:xfrm>
                    <a:prstGeom prst="rect">
                      <a:avLst/>
                    </a:prstGeom>
                  </pic:spPr>
                </pic:pic>
              </a:graphicData>
            </a:graphic>
          </wp:inline>
        </w:drawing>
      </w:r>
    </w:p>
    <w:p w14:paraId="51A14C29" w14:textId="77777777" w:rsidR="00783369" w:rsidRPr="00C71929" w:rsidRDefault="00783369" w:rsidP="00783369">
      <w:pPr>
        <w:jc w:val="center"/>
        <w:rPr>
          <w:u w:val="single"/>
        </w:rPr>
      </w:pPr>
      <w:r w:rsidRPr="00C71929">
        <w:rPr>
          <w:u w:val="single"/>
        </w:rPr>
        <w:t>Figure 5: Miss detection rate with 7.5 kHz SCS at 30 GHz band</w:t>
      </w:r>
    </w:p>
    <w:p w14:paraId="51A14C2A" w14:textId="77777777" w:rsidR="00783369" w:rsidRPr="00C71929" w:rsidRDefault="00783369" w:rsidP="00783369">
      <w:r w:rsidRPr="00C71929">
        <w:t>The miss detection performance of LTE baseline sequence is roughly 1.7 dB worse than our proposed formats in terms of post beamforming per tone SNR.</w:t>
      </w:r>
    </w:p>
    <w:p w14:paraId="51A14C2B" w14:textId="77777777" w:rsidR="00783369" w:rsidRPr="00C71929" w:rsidRDefault="00783369" w:rsidP="00783369">
      <w:pPr>
        <w:jc w:val="center"/>
      </w:pPr>
      <w:r w:rsidRPr="00C71929">
        <w:rPr>
          <w:noProof/>
          <w:lang w:val="en-US" w:bidi="bn-IN"/>
        </w:rPr>
        <w:drawing>
          <wp:inline distT="0" distB="0" distL="0" distR="0" wp14:anchorId="51A14C92" wp14:editId="51A14C93">
            <wp:extent cx="4629150" cy="3404761"/>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alseAlarmLTE_Format4.png"/>
                    <pic:cNvPicPr/>
                  </pic:nvPicPr>
                  <pic:blipFill>
                    <a:blip r:embed="rId16">
                      <a:extLst>
                        <a:ext uri="{28A0092B-C50C-407E-A947-70E740481C1C}">
                          <a14:useLocalDpi xmlns:a14="http://schemas.microsoft.com/office/drawing/2010/main" val="0"/>
                        </a:ext>
                      </a:extLst>
                    </a:blip>
                    <a:stretch>
                      <a:fillRect/>
                    </a:stretch>
                  </pic:blipFill>
                  <pic:spPr>
                    <a:xfrm>
                      <a:off x="0" y="0"/>
                      <a:ext cx="4638481" cy="3411624"/>
                    </a:xfrm>
                    <a:prstGeom prst="rect">
                      <a:avLst/>
                    </a:prstGeom>
                  </pic:spPr>
                </pic:pic>
              </a:graphicData>
            </a:graphic>
          </wp:inline>
        </w:drawing>
      </w:r>
    </w:p>
    <w:p w14:paraId="51A14C2C" w14:textId="77777777" w:rsidR="00783369" w:rsidRPr="00C71929" w:rsidRDefault="00783369" w:rsidP="00783369">
      <w:pPr>
        <w:jc w:val="center"/>
        <w:rPr>
          <w:u w:val="single"/>
        </w:rPr>
      </w:pPr>
      <w:r w:rsidRPr="00C71929">
        <w:rPr>
          <w:u w:val="single"/>
        </w:rPr>
        <w:t>Figure 6: Run time false alarm probability with 7.5 kHz SCS at 30 GHz band</w:t>
      </w:r>
    </w:p>
    <w:p w14:paraId="51A14C2D" w14:textId="77777777" w:rsidR="00783369" w:rsidRPr="00C71929" w:rsidRDefault="00783369" w:rsidP="00783369">
      <w:r w:rsidRPr="00C71929">
        <w:t>Figure 6 shows that the runtime false alarm probability is close to 0.4%. Note that, this run time false alarm probability was generated by transmitting a preamble with a root index and checking if a different preamble with a different root index was detected or not. We do not use timing error greater than 0.3 us as a false preamble to generate figure 18. When no signal is transmitted, i.e., only noise is received, false alarm probability is kept at 0.1% and miss detection probability of LTE baseline was generated from that threshold.</w:t>
      </w:r>
    </w:p>
    <w:p w14:paraId="51A14C2E" w14:textId="77777777" w:rsidR="00783369" w:rsidRPr="00C71929" w:rsidRDefault="00783369" w:rsidP="00783369">
      <w:pPr>
        <w:rPr>
          <w:u w:val="single"/>
        </w:rPr>
      </w:pPr>
      <w:r w:rsidRPr="00C71929">
        <w:t>Figure 5 and 6 show that the LTE baseline performs poorly both in terms of miss detection probability and runtime false alarm probability. This suggests that very low tone spacing like 7.5 kHz is not a suitable candidate for PRACH tone spacing at 30 GHz band.</w:t>
      </w:r>
    </w:p>
    <w:p w14:paraId="51A14C2F" w14:textId="77777777" w:rsidR="00783369" w:rsidRPr="00C71929" w:rsidRDefault="00783369" w:rsidP="00783369"/>
    <w:p w14:paraId="51A14C30" w14:textId="77777777" w:rsidR="00783369" w:rsidRPr="00C71929" w:rsidRDefault="00783369" w:rsidP="00783369">
      <w:pPr>
        <w:jc w:val="center"/>
        <w:rPr>
          <w:u w:val="single"/>
        </w:rPr>
      </w:pPr>
      <w:r w:rsidRPr="00C71929">
        <w:rPr>
          <w:noProof/>
          <w:u w:val="single"/>
          <w:lang w:val="en-US" w:bidi="bn-IN"/>
        </w:rPr>
        <w:drawing>
          <wp:inline distT="0" distB="0" distL="0" distR="0" wp14:anchorId="51A14C94" wp14:editId="51A14C95">
            <wp:extent cx="4000500" cy="294238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TimingErrorLTEFormat4.png"/>
                    <pic:cNvPicPr/>
                  </pic:nvPicPr>
                  <pic:blipFill>
                    <a:blip r:embed="rId17">
                      <a:extLst>
                        <a:ext uri="{28A0092B-C50C-407E-A947-70E740481C1C}">
                          <a14:useLocalDpi xmlns:a14="http://schemas.microsoft.com/office/drawing/2010/main" val="0"/>
                        </a:ext>
                      </a:extLst>
                    </a:blip>
                    <a:stretch>
                      <a:fillRect/>
                    </a:stretch>
                  </pic:blipFill>
                  <pic:spPr>
                    <a:xfrm>
                      <a:off x="0" y="0"/>
                      <a:ext cx="4005946" cy="2946392"/>
                    </a:xfrm>
                    <a:prstGeom prst="rect">
                      <a:avLst/>
                    </a:prstGeom>
                  </pic:spPr>
                </pic:pic>
              </a:graphicData>
            </a:graphic>
          </wp:inline>
        </w:drawing>
      </w:r>
    </w:p>
    <w:p w14:paraId="51A14C31" w14:textId="77777777" w:rsidR="00783369" w:rsidRPr="00C71929" w:rsidRDefault="00783369" w:rsidP="00783369">
      <w:pPr>
        <w:jc w:val="center"/>
        <w:rPr>
          <w:u w:val="single"/>
        </w:rPr>
      </w:pPr>
      <w:r w:rsidRPr="00C71929">
        <w:rPr>
          <w:u w:val="single"/>
        </w:rPr>
        <w:t>Figure 7: Timing error with 7.5 kHz SCS at 30 GHz band</w:t>
      </w:r>
    </w:p>
    <w:p w14:paraId="51A14C32" w14:textId="77777777" w:rsidR="00783369" w:rsidRPr="00C71929" w:rsidRDefault="00783369" w:rsidP="00783369">
      <w:r w:rsidRPr="00C71929">
        <w:t>Timing error of baseline format i.e., 7.5 kHz SCS is significantly higher than our proposed formats because the bandwidth of baseline format is too small to provide sufficient timing correction at 30 GHz band.</w:t>
      </w:r>
    </w:p>
    <w:p w14:paraId="51A14C33" w14:textId="77777777" w:rsidR="00783369" w:rsidRPr="00C71929" w:rsidRDefault="00783369" w:rsidP="00783369"/>
    <w:p w14:paraId="51A14C34" w14:textId="77777777" w:rsidR="00783369" w:rsidRPr="00C71929" w:rsidRDefault="00783369" w:rsidP="00783369">
      <w:pPr>
        <w:pStyle w:val="Heading2"/>
        <w:rPr>
          <w:rFonts w:ascii="Times New Roman" w:hAnsi="Times New Roman" w:cs="Times New Roman"/>
          <w:sz w:val="20"/>
          <w:szCs w:val="20"/>
        </w:rPr>
      </w:pPr>
      <w:r w:rsidRPr="00C71929">
        <w:rPr>
          <w:rFonts w:ascii="Times New Roman" w:hAnsi="Times New Roman" w:cs="Times New Roman"/>
          <w:sz w:val="20"/>
          <w:szCs w:val="20"/>
        </w:rPr>
        <w:t>5.3. MCL Calculation of Some Formats and Baseline Sequence</w:t>
      </w:r>
    </w:p>
    <w:p w14:paraId="51A14C35" w14:textId="77777777" w:rsidR="00783369" w:rsidRPr="00C71929" w:rsidRDefault="00783369" w:rsidP="00783369"/>
    <w:p w14:paraId="51A14C36" w14:textId="77777777" w:rsidR="00783369" w:rsidRPr="00C71929" w:rsidRDefault="00783369" w:rsidP="00783369">
      <w:r w:rsidRPr="00C71929">
        <w:t>Table 5 shows the MCL calculation of our proposed PRACH formats and the baseline sequence in over-6 GHz band.</w:t>
      </w:r>
    </w:p>
    <w:p w14:paraId="51A14C37" w14:textId="77777777" w:rsidR="00783369" w:rsidRPr="00C71929" w:rsidRDefault="00783369" w:rsidP="00783369">
      <w:pPr>
        <w:jc w:val="center"/>
      </w:pPr>
      <w:r w:rsidRPr="00C71929">
        <w:rPr>
          <w:b/>
        </w:rPr>
        <w:t>Table 5:</w:t>
      </w:r>
      <w:r w:rsidRPr="00C71929">
        <w:t xml:space="preserve"> MCL calculation of Two PRACH Formats based on post beamforming mean SNR</w:t>
      </w:r>
    </w:p>
    <w:tbl>
      <w:tblPr>
        <w:tblStyle w:val="TableGrid"/>
        <w:tblW w:w="0" w:type="auto"/>
        <w:jc w:val="center"/>
        <w:tblLook w:val="04A0" w:firstRow="1" w:lastRow="0" w:firstColumn="1" w:lastColumn="0" w:noHBand="0" w:noVBand="1"/>
      </w:tblPr>
      <w:tblGrid>
        <w:gridCol w:w="2678"/>
        <w:gridCol w:w="1733"/>
        <w:gridCol w:w="1733"/>
        <w:gridCol w:w="1473"/>
      </w:tblGrid>
      <w:tr w:rsidR="00783369" w:rsidRPr="00C71929" w14:paraId="51A14C3F" w14:textId="77777777" w:rsidTr="00EB76F5">
        <w:trPr>
          <w:jc w:val="center"/>
        </w:trPr>
        <w:tc>
          <w:tcPr>
            <w:tcW w:w="2678" w:type="dxa"/>
          </w:tcPr>
          <w:p w14:paraId="51A14C38" w14:textId="77777777" w:rsidR="00783369" w:rsidRPr="00C71929" w:rsidRDefault="00783369" w:rsidP="00EB76F5">
            <w:pPr>
              <w:jc w:val="center"/>
              <w:rPr>
                <w:b/>
              </w:rPr>
            </w:pPr>
            <w:r w:rsidRPr="00C71929">
              <w:rPr>
                <w:b/>
              </w:rPr>
              <w:t>Parameter</w:t>
            </w:r>
          </w:p>
        </w:tc>
        <w:tc>
          <w:tcPr>
            <w:tcW w:w="1733" w:type="dxa"/>
          </w:tcPr>
          <w:p w14:paraId="51A14C39" w14:textId="77777777" w:rsidR="00783369" w:rsidRPr="00C71929" w:rsidRDefault="00783369" w:rsidP="00EB76F5">
            <w:pPr>
              <w:jc w:val="center"/>
              <w:rPr>
                <w:b/>
              </w:rPr>
            </w:pPr>
            <w:r w:rsidRPr="00C71929">
              <w:rPr>
                <w:b/>
              </w:rPr>
              <w:t>Format 1</w:t>
            </w:r>
          </w:p>
          <w:p w14:paraId="51A14C3A" w14:textId="77777777" w:rsidR="00783369" w:rsidRPr="00C71929" w:rsidRDefault="00783369" w:rsidP="00EB76F5">
            <w:pPr>
              <w:jc w:val="center"/>
              <w:rPr>
                <w:b/>
              </w:rPr>
            </w:pPr>
            <w:r w:rsidRPr="00C71929">
              <w:rPr>
                <w:b/>
              </w:rPr>
              <w:t>60K tone spacing and one repetition</w:t>
            </w:r>
          </w:p>
        </w:tc>
        <w:tc>
          <w:tcPr>
            <w:tcW w:w="1733" w:type="dxa"/>
          </w:tcPr>
          <w:p w14:paraId="51A14C3B" w14:textId="77777777" w:rsidR="00783369" w:rsidRPr="00C71929" w:rsidRDefault="00783369" w:rsidP="00EB76F5">
            <w:pPr>
              <w:jc w:val="center"/>
              <w:rPr>
                <w:b/>
              </w:rPr>
            </w:pPr>
            <w:r w:rsidRPr="00C71929">
              <w:rPr>
                <w:b/>
              </w:rPr>
              <w:t xml:space="preserve"> Format 2</w:t>
            </w:r>
          </w:p>
          <w:p w14:paraId="51A14C3C" w14:textId="77777777" w:rsidR="00783369" w:rsidRPr="00C71929" w:rsidRDefault="00783369" w:rsidP="00EB76F5">
            <w:pPr>
              <w:jc w:val="center"/>
              <w:rPr>
                <w:b/>
              </w:rPr>
            </w:pPr>
            <w:r w:rsidRPr="00C71929">
              <w:rPr>
                <w:b/>
              </w:rPr>
              <w:t>60K tone spacing and two repetition</w:t>
            </w:r>
          </w:p>
        </w:tc>
        <w:tc>
          <w:tcPr>
            <w:tcW w:w="1473" w:type="dxa"/>
          </w:tcPr>
          <w:p w14:paraId="51A14C3D" w14:textId="77777777" w:rsidR="00783369" w:rsidRPr="00C71929" w:rsidRDefault="00783369" w:rsidP="00EB76F5">
            <w:pPr>
              <w:jc w:val="center"/>
              <w:rPr>
                <w:b/>
              </w:rPr>
            </w:pPr>
            <w:r w:rsidRPr="00C71929">
              <w:rPr>
                <w:b/>
              </w:rPr>
              <w:t>LTE Format 4</w:t>
            </w:r>
          </w:p>
          <w:p w14:paraId="51A14C3E" w14:textId="77777777" w:rsidR="00783369" w:rsidRPr="00C71929" w:rsidRDefault="00783369" w:rsidP="00EB76F5">
            <w:pPr>
              <w:jc w:val="center"/>
              <w:rPr>
                <w:b/>
              </w:rPr>
            </w:pPr>
            <w:r w:rsidRPr="00C71929">
              <w:rPr>
                <w:b/>
              </w:rPr>
              <w:t>7.5K tone spacing and one repetition</w:t>
            </w:r>
          </w:p>
        </w:tc>
      </w:tr>
      <w:tr w:rsidR="00783369" w:rsidRPr="00C71929" w14:paraId="51A14C44" w14:textId="77777777" w:rsidTr="00EB76F5">
        <w:trPr>
          <w:jc w:val="center"/>
        </w:trPr>
        <w:tc>
          <w:tcPr>
            <w:tcW w:w="2678" w:type="dxa"/>
          </w:tcPr>
          <w:p w14:paraId="51A14C40" w14:textId="77777777" w:rsidR="00783369" w:rsidRPr="00C71929" w:rsidRDefault="00783369" w:rsidP="00EB76F5">
            <w:pPr>
              <w:jc w:val="center"/>
            </w:pPr>
            <w:r w:rsidRPr="00C71929">
              <w:t>Sequence</w:t>
            </w:r>
          </w:p>
        </w:tc>
        <w:tc>
          <w:tcPr>
            <w:tcW w:w="1733" w:type="dxa"/>
          </w:tcPr>
          <w:p w14:paraId="51A14C41" w14:textId="77777777" w:rsidR="00783369" w:rsidRPr="00C71929" w:rsidRDefault="00783369" w:rsidP="00EB76F5">
            <w:pPr>
              <w:jc w:val="center"/>
            </w:pPr>
            <w:r w:rsidRPr="00C71929">
              <w:t>ZC 139</w:t>
            </w:r>
          </w:p>
        </w:tc>
        <w:tc>
          <w:tcPr>
            <w:tcW w:w="1733" w:type="dxa"/>
          </w:tcPr>
          <w:p w14:paraId="51A14C42" w14:textId="77777777" w:rsidR="00783369" w:rsidRPr="00C71929" w:rsidRDefault="00783369" w:rsidP="00EB76F5">
            <w:pPr>
              <w:jc w:val="center"/>
            </w:pPr>
            <w:r w:rsidRPr="00C71929">
              <w:t>ZC 139</w:t>
            </w:r>
          </w:p>
        </w:tc>
        <w:tc>
          <w:tcPr>
            <w:tcW w:w="1473" w:type="dxa"/>
          </w:tcPr>
          <w:p w14:paraId="51A14C43" w14:textId="77777777" w:rsidR="00783369" w:rsidRPr="00C71929" w:rsidRDefault="00783369" w:rsidP="00EB76F5">
            <w:pPr>
              <w:jc w:val="center"/>
            </w:pPr>
            <w:r w:rsidRPr="00C71929">
              <w:t>ZC 139</w:t>
            </w:r>
          </w:p>
        </w:tc>
      </w:tr>
      <w:tr w:rsidR="00783369" w:rsidRPr="00C71929" w14:paraId="51A14C49" w14:textId="77777777" w:rsidTr="00EB76F5">
        <w:trPr>
          <w:jc w:val="center"/>
        </w:trPr>
        <w:tc>
          <w:tcPr>
            <w:tcW w:w="2678" w:type="dxa"/>
          </w:tcPr>
          <w:p w14:paraId="51A14C45" w14:textId="77777777" w:rsidR="00783369" w:rsidRPr="00C71929" w:rsidRDefault="00783369" w:rsidP="00EB76F5">
            <w:pPr>
              <w:jc w:val="center"/>
            </w:pPr>
            <w:r w:rsidRPr="00C71929">
              <w:t>Antenna ports</w:t>
            </w:r>
          </w:p>
        </w:tc>
        <w:tc>
          <w:tcPr>
            <w:tcW w:w="1733" w:type="dxa"/>
          </w:tcPr>
          <w:p w14:paraId="51A14C46" w14:textId="77777777" w:rsidR="00783369" w:rsidRPr="00C71929" w:rsidRDefault="00783369" w:rsidP="00EB76F5">
            <w:pPr>
              <w:jc w:val="center"/>
            </w:pPr>
            <w:r w:rsidRPr="00C71929">
              <w:t>2 physical TX ports, 2 physical RX ports (equal power split at UE)</w:t>
            </w:r>
          </w:p>
        </w:tc>
        <w:tc>
          <w:tcPr>
            <w:tcW w:w="1733" w:type="dxa"/>
          </w:tcPr>
          <w:p w14:paraId="51A14C47" w14:textId="77777777" w:rsidR="00783369" w:rsidRPr="00C71929" w:rsidRDefault="00783369" w:rsidP="00EB76F5">
            <w:pPr>
              <w:jc w:val="center"/>
            </w:pPr>
            <w:r w:rsidRPr="00C71929">
              <w:t>2 physical TX ports, 2 physical RX ports (equal power split at UE)</w:t>
            </w:r>
          </w:p>
        </w:tc>
        <w:tc>
          <w:tcPr>
            <w:tcW w:w="1473" w:type="dxa"/>
          </w:tcPr>
          <w:p w14:paraId="51A14C48" w14:textId="77777777" w:rsidR="00783369" w:rsidRPr="00C71929" w:rsidRDefault="00783369" w:rsidP="00EB76F5">
            <w:pPr>
              <w:jc w:val="center"/>
            </w:pPr>
            <w:r w:rsidRPr="00C71929">
              <w:t>2 physical TX ports, 2 physical RX ports (equal power split at UE)</w:t>
            </w:r>
          </w:p>
        </w:tc>
      </w:tr>
      <w:tr w:rsidR="00783369" w:rsidRPr="00C71929" w14:paraId="51A14C4E" w14:textId="77777777" w:rsidTr="00EB76F5">
        <w:trPr>
          <w:jc w:val="center"/>
        </w:trPr>
        <w:tc>
          <w:tcPr>
            <w:tcW w:w="2678" w:type="dxa"/>
          </w:tcPr>
          <w:p w14:paraId="51A14C4A" w14:textId="77777777" w:rsidR="00783369" w:rsidRPr="00C71929" w:rsidRDefault="00783369" w:rsidP="00EB76F5">
            <w:pPr>
              <w:jc w:val="center"/>
            </w:pPr>
            <w:r w:rsidRPr="00C71929">
              <w:t>Channel</w:t>
            </w:r>
          </w:p>
        </w:tc>
        <w:tc>
          <w:tcPr>
            <w:tcW w:w="1733" w:type="dxa"/>
          </w:tcPr>
          <w:p w14:paraId="51A14C4B" w14:textId="77777777" w:rsidR="00783369" w:rsidRPr="00C71929" w:rsidRDefault="00783369" w:rsidP="00EB76F5">
            <w:pPr>
              <w:jc w:val="center"/>
            </w:pPr>
            <w:r w:rsidRPr="00C71929">
              <w:t>CDL-C, 30ns DS</w:t>
            </w:r>
          </w:p>
        </w:tc>
        <w:tc>
          <w:tcPr>
            <w:tcW w:w="1733" w:type="dxa"/>
          </w:tcPr>
          <w:p w14:paraId="51A14C4C" w14:textId="77777777" w:rsidR="00783369" w:rsidRPr="00C71929" w:rsidRDefault="00783369" w:rsidP="00EB76F5">
            <w:pPr>
              <w:jc w:val="center"/>
            </w:pPr>
            <w:r w:rsidRPr="00C71929">
              <w:t>CDL-C, 30ns DS</w:t>
            </w:r>
          </w:p>
        </w:tc>
        <w:tc>
          <w:tcPr>
            <w:tcW w:w="1473" w:type="dxa"/>
          </w:tcPr>
          <w:p w14:paraId="51A14C4D" w14:textId="77777777" w:rsidR="00783369" w:rsidRPr="00C71929" w:rsidRDefault="00783369" w:rsidP="00EB76F5">
            <w:pPr>
              <w:jc w:val="center"/>
            </w:pPr>
            <w:r w:rsidRPr="00C71929">
              <w:t>CDL-C, 30ns DS</w:t>
            </w:r>
          </w:p>
        </w:tc>
      </w:tr>
      <w:tr w:rsidR="00783369" w:rsidRPr="00C71929" w14:paraId="51A14C53" w14:textId="77777777" w:rsidTr="00EB76F5">
        <w:trPr>
          <w:jc w:val="center"/>
        </w:trPr>
        <w:tc>
          <w:tcPr>
            <w:tcW w:w="2678" w:type="dxa"/>
          </w:tcPr>
          <w:p w14:paraId="51A14C4F" w14:textId="77777777" w:rsidR="00783369" w:rsidRPr="00C71929" w:rsidRDefault="00783369" w:rsidP="00EB76F5">
            <w:pPr>
              <w:jc w:val="center"/>
            </w:pPr>
            <w:r w:rsidRPr="00C71929">
              <w:t>Doppler</w:t>
            </w:r>
          </w:p>
        </w:tc>
        <w:tc>
          <w:tcPr>
            <w:tcW w:w="1733" w:type="dxa"/>
          </w:tcPr>
          <w:p w14:paraId="51A14C50" w14:textId="77777777" w:rsidR="00783369" w:rsidRPr="00C71929" w:rsidRDefault="00783369" w:rsidP="00EB76F5">
            <w:pPr>
              <w:jc w:val="center"/>
            </w:pPr>
            <w:r w:rsidRPr="00C71929">
              <w:t xml:space="preserve">3 km/hr, </w:t>
            </w:r>
          </w:p>
        </w:tc>
        <w:tc>
          <w:tcPr>
            <w:tcW w:w="1733" w:type="dxa"/>
          </w:tcPr>
          <w:p w14:paraId="51A14C51" w14:textId="77777777" w:rsidR="00783369" w:rsidRPr="00C71929" w:rsidRDefault="00783369" w:rsidP="00EB76F5">
            <w:pPr>
              <w:jc w:val="center"/>
            </w:pPr>
            <w:r w:rsidRPr="00C71929">
              <w:t xml:space="preserve">3 km/hr, </w:t>
            </w:r>
          </w:p>
        </w:tc>
        <w:tc>
          <w:tcPr>
            <w:tcW w:w="1473" w:type="dxa"/>
          </w:tcPr>
          <w:p w14:paraId="51A14C52" w14:textId="77777777" w:rsidR="00783369" w:rsidRPr="00C71929" w:rsidRDefault="00783369" w:rsidP="00EB76F5">
            <w:pPr>
              <w:jc w:val="center"/>
            </w:pPr>
            <w:r w:rsidRPr="00C71929">
              <w:t xml:space="preserve">3 km/hr, </w:t>
            </w:r>
          </w:p>
        </w:tc>
      </w:tr>
      <w:tr w:rsidR="00783369" w:rsidRPr="00C71929" w14:paraId="51A14C58" w14:textId="77777777" w:rsidTr="00EB76F5">
        <w:trPr>
          <w:jc w:val="center"/>
        </w:trPr>
        <w:tc>
          <w:tcPr>
            <w:tcW w:w="2678" w:type="dxa"/>
          </w:tcPr>
          <w:p w14:paraId="51A14C54" w14:textId="77777777" w:rsidR="00783369" w:rsidRPr="00C71929" w:rsidRDefault="00783369" w:rsidP="00783369">
            <w:pPr>
              <w:pStyle w:val="ListParagraph"/>
              <w:widowControl/>
              <w:numPr>
                <w:ilvl w:val="0"/>
                <w:numId w:val="11"/>
              </w:numPr>
              <w:spacing w:beforeLines="0" w:before="120" w:after="160" w:line="256" w:lineRule="auto"/>
              <w:ind w:firstLineChars="0"/>
              <w:contextualSpacing/>
              <w:jc w:val="center"/>
              <w:rPr>
                <w:rFonts w:ascii="Times New Roman" w:hAnsi="Times New Roman"/>
                <w:sz w:val="20"/>
                <w:szCs w:val="20"/>
              </w:rPr>
            </w:pPr>
            <w:r w:rsidRPr="00C71929">
              <w:rPr>
                <w:rFonts w:ascii="Times New Roman" w:hAnsi="Times New Roman"/>
                <w:sz w:val="20"/>
                <w:szCs w:val="20"/>
              </w:rPr>
              <w:t>UE TX power (dBm)</w:t>
            </w:r>
          </w:p>
        </w:tc>
        <w:tc>
          <w:tcPr>
            <w:tcW w:w="1733" w:type="dxa"/>
          </w:tcPr>
          <w:p w14:paraId="51A14C55" w14:textId="77777777" w:rsidR="00783369" w:rsidRPr="00C71929" w:rsidRDefault="00783369" w:rsidP="00EB76F5">
            <w:pPr>
              <w:jc w:val="center"/>
            </w:pPr>
            <w:r w:rsidRPr="00C71929">
              <w:t>23</w:t>
            </w:r>
          </w:p>
        </w:tc>
        <w:tc>
          <w:tcPr>
            <w:tcW w:w="1733" w:type="dxa"/>
          </w:tcPr>
          <w:p w14:paraId="51A14C56" w14:textId="77777777" w:rsidR="00783369" w:rsidRPr="00C71929" w:rsidRDefault="00783369" w:rsidP="00EB76F5">
            <w:pPr>
              <w:jc w:val="center"/>
            </w:pPr>
            <w:r w:rsidRPr="00C71929">
              <w:t>23</w:t>
            </w:r>
          </w:p>
        </w:tc>
        <w:tc>
          <w:tcPr>
            <w:tcW w:w="1473" w:type="dxa"/>
          </w:tcPr>
          <w:p w14:paraId="51A14C57" w14:textId="77777777" w:rsidR="00783369" w:rsidRPr="00C71929" w:rsidRDefault="00783369" w:rsidP="00EB76F5">
            <w:pPr>
              <w:jc w:val="center"/>
            </w:pPr>
            <w:r w:rsidRPr="00C71929">
              <w:t>23</w:t>
            </w:r>
          </w:p>
        </w:tc>
      </w:tr>
      <w:tr w:rsidR="00783369" w:rsidRPr="00C71929" w14:paraId="51A14C5D" w14:textId="77777777" w:rsidTr="00EB76F5">
        <w:trPr>
          <w:jc w:val="center"/>
        </w:trPr>
        <w:tc>
          <w:tcPr>
            <w:tcW w:w="2678" w:type="dxa"/>
          </w:tcPr>
          <w:p w14:paraId="51A14C59" w14:textId="77777777" w:rsidR="00783369" w:rsidRPr="00C71929" w:rsidRDefault="00783369" w:rsidP="00EB76F5">
            <w:pPr>
              <w:jc w:val="center"/>
            </w:pPr>
            <w:r w:rsidRPr="00C71929">
              <w:t>(2) Thermal noise density (dBm/Hz)</w:t>
            </w:r>
          </w:p>
        </w:tc>
        <w:tc>
          <w:tcPr>
            <w:tcW w:w="1733" w:type="dxa"/>
          </w:tcPr>
          <w:p w14:paraId="51A14C5A" w14:textId="77777777" w:rsidR="00783369" w:rsidRPr="00C71929" w:rsidRDefault="00783369" w:rsidP="00EB76F5">
            <w:pPr>
              <w:jc w:val="center"/>
            </w:pPr>
            <w:r w:rsidRPr="00C71929">
              <w:t>-174</w:t>
            </w:r>
          </w:p>
        </w:tc>
        <w:tc>
          <w:tcPr>
            <w:tcW w:w="1733" w:type="dxa"/>
          </w:tcPr>
          <w:p w14:paraId="51A14C5B" w14:textId="77777777" w:rsidR="00783369" w:rsidRPr="00C71929" w:rsidRDefault="00783369" w:rsidP="00EB76F5">
            <w:pPr>
              <w:jc w:val="center"/>
            </w:pPr>
            <w:r w:rsidRPr="00C71929">
              <w:t>-174</w:t>
            </w:r>
          </w:p>
        </w:tc>
        <w:tc>
          <w:tcPr>
            <w:tcW w:w="1473" w:type="dxa"/>
          </w:tcPr>
          <w:p w14:paraId="51A14C5C" w14:textId="77777777" w:rsidR="00783369" w:rsidRPr="00C71929" w:rsidRDefault="00783369" w:rsidP="00EB76F5">
            <w:pPr>
              <w:jc w:val="center"/>
            </w:pPr>
            <w:r w:rsidRPr="00C71929">
              <w:t>-174</w:t>
            </w:r>
          </w:p>
        </w:tc>
      </w:tr>
      <w:tr w:rsidR="00783369" w:rsidRPr="00C71929" w14:paraId="51A14C62" w14:textId="77777777" w:rsidTr="00EB76F5">
        <w:trPr>
          <w:jc w:val="center"/>
        </w:trPr>
        <w:tc>
          <w:tcPr>
            <w:tcW w:w="2678" w:type="dxa"/>
          </w:tcPr>
          <w:p w14:paraId="51A14C5E" w14:textId="77777777" w:rsidR="00783369" w:rsidRPr="00C71929" w:rsidRDefault="00783369" w:rsidP="00EB76F5">
            <w:pPr>
              <w:jc w:val="center"/>
            </w:pPr>
            <w:r w:rsidRPr="00C71929">
              <w:t>(3) Receiver noise figure (dB)</w:t>
            </w:r>
          </w:p>
        </w:tc>
        <w:tc>
          <w:tcPr>
            <w:tcW w:w="1733" w:type="dxa"/>
          </w:tcPr>
          <w:p w14:paraId="51A14C5F" w14:textId="77777777" w:rsidR="00783369" w:rsidRPr="00C71929" w:rsidRDefault="00783369" w:rsidP="00EB76F5">
            <w:pPr>
              <w:jc w:val="center"/>
            </w:pPr>
            <w:r w:rsidRPr="00C71929">
              <w:t>5</w:t>
            </w:r>
          </w:p>
        </w:tc>
        <w:tc>
          <w:tcPr>
            <w:tcW w:w="1733" w:type="dxa"/>
          </w:tcPr>
          <w:p w14:paraId="51A14C60" w14:textId="77777777" w:rsidR="00783369" w:rsidRPr="00C71929" w:rsidRDefault="00783369" w:rsidP="00EB76F5">
            <w:pPr>
              <w:jc w:val="center"/>
            </w:pPr>
            <w:r w:rsidRPr="00C71929">
              <w:t>5</w:t>
            </w:r>
          </w:p>
        </w:tc>
        <w:tc>
          <w:tcPr>
            <w:tcW w:w="1473" w:type="dxa"/>
          </w:tcPr>
          <w:p w14:paraId="51A14C61" w14:textId="77777777" w:rsidR="00783369" w:rsidRPr="00C71929" w:rsidRDefault="00783369" w:rsidP="00EB76F5">
            <w:pPr>
              <w:jc w:val="center"/>
            </w:pPr>
            <w:r w:rsidRPr="00C71929">
              <w:t>5</w:t>
            </w:r>
          </w:p>
        </w:tc>
      </w:tr>
      <w:tr w:rsidR="00783369" w:rsidRPr="00C71929" w14:paraId="51A14C67" w14:textId="77777777" w:rsidTr="00EB76F5">
        <w:trPr>
          <w:jc w:val="center"/>
        </w:trPr>
        <w:tc>
          <w:tcPr>
            <w:tcW w:w="2678" w:type="dxa"/>
          </w:tcPr>
          <w:p w14:paraId="51A14C63" w14:textId="77777777" w:rsidR="00783369" w:rsidRPr="00C71929" w:rsidRDefault="00783369" w:rsidP="00EB76F5">
            <w:pPr>
              <w:jc w:val="center"/>
            </w:pPr>
            <w:r w:rsidRPr="00C71929">
              <w:t>(4) Interference margin (dB)</w:t>
            </w:r>
          </w:p>
        </w:tc>
        <w:tc>
          <w:tcPr>
            <w:tcW w:w="1733" w:type="dxa"/>
          </w:tcPr>
          <w:p w14:paraId="51A14C64" w14:textId="77777777" w:rsidR="00783369" w:rsidRPr="00C71929" w:rsidRDefault="00783369" w:rsidP="00EB76F5">
            <w:pPr>
              <w:jc w:val="center"/>
            </w:pPr>
            <w:r w:rsidRPr="00C71929">
              <w:t>0</w:t>
            </w:r>
          </w:p>
        </w:tc>
        <w:tc>
          <w:tcPr>
            <w:tcW w:w="1733" w:type="dxa"/>
          </w:tcPr>
          <w:p w14:paraId="51A14C65" w14:textId="77777777" w:rsidR="00783369" w:rsidRPr="00C71929" w:rsidRDefault="00783369" w:rsidP="00EB76F5">
            <w:pPr>
              <w:jc w:val="center"/>
            </w:pPr>
            <w:r w:rsidRPr="00C71929">
              <w:t>0</w:t>
            </w:r>
          </w:p>
        </w:tc>
        <w:tc>
          <w:tcPr>
            <w:tcW w:w="1473" w:type="dxa"/>
          </w:tcPr>
          <w:p w14:paraId="51A14C66" w14:textId="77777777" w:rsidR="00783369" w:rsidRPr="00C71929" w:rsidRDefault="00783369" w:rsidP="00EB76F5">
            <w:pPr>
              <w:jc w:val="center"/>
            </w:pPr>
            <w:r w:rsidRPr="00C71929">
              <w:t>0</w:t>
            </w:r>
          </w:p>
        </w:tc>
      </w:tr>
      <w:tr w:rsidR="00783369" w:rsidRPr="00C71929" w14:paraId="51A14C6C" w14:textId="77777777" w:rsidTr="00EB76F5">
        <w:trPr>
          <w:jc w:val="center"/>
        </w:trPr>
        <w:tc>
          <w:tcPr>
            <w:tcW w:w="2678" w:type="dxa"/>
          </w:tcPr>
          <w:p w14:paraId="51A14C68" w14:textId="77777777" w:rsidR="00783369" w:rsidRPr="00C71929" w:rsidRDefault="00783369" w:rsidP="00EB76F5">
            <w:pPr>
              <w:jc w:val="center"/>
            </w:pPr>
            <w:r w:rsidRPr="00C71929">
              <w:t>(5) Occupied channel bandwidth (Hz)</w:t>
            </w:r>
          </w:p>
        </w:tc>
        <w:tc>
          <w:tcPr>
            <w:tcW w:w="1733" w:type="dxa"/>
          </w:tcPr>
          <w:p w14:paraId="51A14C69" w14:textId="77777777" w:rsidR="00783369" w:rsidRPr="00C71929" w:rsidRDefault="00783369" w:rsidP="00EB76F5">
            <w:pPr>
              <w:jc w:val="center"/>
            </w:pPr>
            <w:r w:rsidRPr="00C71929">
              <w:t>8.64 x 10</w:t>
            </w:r>
            <w:r w:rsidRPr="00C71929">
              <w:rPr>
                <w:vertAlign w:val="superscript"/>
              </w:rPr>
              <w:t>6</w:t>
            </w:r>
          </w:p>
        </w:tc>
        <w:tc>
          <w:tcPr>
            <w:tcW w:w="1733" w:type="dxa"/>
          </w:tcPr>
          <w:p w14:paraId="51A14C6A" w14:textId="77777777" w:rsidR="00783369" w:rsidRPr="00C71929" w:rsidRDefault="00783369" w:rsidP="00EB76F5">
            <w:pPr>
              <w:jc w:val="center"/>
            </w:pPr>
            <w:r w:rsidRPr="00C71929">
              <w:t>8.64 x 10</w:t>
            </w:r>
            <w:r w:rsidRPr="00C71929">
              <w:rPr>
                <w:vertAlign w:val="superscript"/>
              </w:rPr>
              <w:t>6</w:t>
            </w:r>
          </w:p>
        </w:tc>
        <w:tc>
          <w:tcPr>
            <w:tcW w:w="1473" w:type="dxa"/>
          </w:tcPr>
          <w:p w14:paraId="51A14C6B" w14:textId="77777777" w:rsidR="00783369" w:rsidRPr="00C71929" w:rsidRDefault="00783369" w:rsidP="00EB76F5">
            <w:pPr>
              <w:jc w:val="center"/>
            </w:pPr>
            <w:r w:rsidRPr="00C71929">
              <w:t>1.08 x 10</w:t>
            </w:r>
            <w:r w:rsidRPr="00C71929">
              <w:rPr>
                <w:vertAlign w:val="superscript"/>
              </w:rPr>
              <w:t>6</w:t>
            </w:r>
          </w:p>
        </w:tc>
      </w:tr>
      <w:tr w:rsidR="00783369" w:rsidRPr="00C71929" w14:paraId="51A14C71" w14:textId="77777777" w:rsidTr="00EB76F5">
        <w:trPr>
          <w:jc w:val="center"/>
        </w:trPr>
        <w:tc>
          <w:tcPr>
            <w:tcW w:w="2678" w:type="dxa"/>
          </w:tcPr>
          <w:p w14:paraId="51A14C6D" w14:textId="77777777" w:rsidR="00783369" w:rsidRPr="00C71929" w:rsidRDefault="00783369" w:rsidP="00EB76F5">
            <w:pPr>
              <w:jc w:val="center"/>
            </w:pPr>
            <w:r w:rsidRPr="00C71929">
              <w:t>(6) Effective noise power = (2) + (3) + (4) + 10log(5) (dBm)</w:t>
            </w:r>
          </w:p>
        </w:tc>
        <w:tc>
          <w:tcPr>
            <w:tcW w:w="1733" w:type="dxa"/>
          </w:tcPr>
          <w:p w14:paraId="51A14C6E" w14:textId="77777777" w:rsidR="00783369" w:rsidRPr="00C71929" w:rsidRDefault="00783369" w:rsidP="00EB76F5">
            <w:pPr>
              <w:jc w:val="center"/>
            </w:pPr>
            <w:r w:rsidRPr="00C71929">
              <w:t>-99.6</w:t>
            </w:r>
          </w:p>
        </w:tc>
        <w:tc>
          <w:tcPr>
            <w:tcW w:w="1733" w:type="dxa"/>
          </w:tcPr>
          <w:p w14:paraId="51A14C6F" w14:textId="77777777" w:rsidR="00783369" w:rsidRPr="00C71929" w:rsidRDefault="00783369" w:rsidP="00EB76F5">
            <w:pPr>
              <w:jc w:val="center"/>
            </w:pPr>
            <w:r w:rsidRPr="00C71929">
              <w:t>-99.6</w:t>
            </w:r>
          </w:p>
        </w:tc>
        <w:tc>
          <w:tcPr>
            <w:tcW w:w="1473" w:type="dxa"/>
          </w:tcPr>
          <w:p w14:paraId="51A14C70" w14:textId="77777777" w:rsidR="00783369" w:rsidRPr="00C71929" w:rsidRDefault="00783369" w:rsidP="00EB76F5">
            <w:pPr>
              <w:jc w:val="center"/>
            </w:pPr>
            <w:r w:rsidRPr="00C71929">
              <w:t>-108.66</w:t>
            </w:r>
          </w:p>
        </w:tc>
      </w:tr>
      <w:tr w:rsidR="00783369" w:rsidRPr="00C71929" w14:paraId="51A14C76" w14:textId="77777777" w:rsidTr="00EB76F5">
        <w:trPr>
          <w:jc w:val="center"/>
        </w:trPr>
        <w:tc>
          <w:tcPr>
            <w:tcW w:w="2678" w:type="dxa"/>
          </w:tcPr>
          <w:p w14:paraId="51A14C72" w14:textId="77777777" w:rsidR="00783369" w:rsidRPr="00C71929" w:rsidRDefault="00783369" w:rsidP="00EB76F5">
            <w:pPr>
              <w:jc w:val="center"/>
            </w:pPr>
            <w:r w:rsidRPr="00C71929">
              <w:t>(7) Required SINR (dB)</w:t>
            </w:r>
          </w:p>
        </w:tc>
        <w:tc>
          <w:tcPr>
            <w:tcW w:w="1733" w:type="dxa"/>
          </w:tcPr>
          <w:p w14:paraId="51A14C73" w14:textId="77777777" w:rsidR="00783369" w:rsidRPr="00C71929" w:rsidRDefault="00783369" w:rsidP="00EB76F5">
            <w:pPr>
              <w:jc w:val="center"/>
            </w:pPr>
            <w:r w:rsidRPr="00C71929">
              <w:t>-1</w:t>
            </w:r>
          </w:p>
        </w:tc>
        <w:tc>
          <w:tcPr>
            <w:tcW w:w="1733" w:type="dxa"/>
          </w:tcPr>
          <w:p w14:paraId="51A14C74" w14:textId="77777777" w:rsidR="00783369" w:rsidRPr="00C71929" w:rsidRDefault="004447B5" w:rsidP="00EB76F5">
            <w:pPr>
              <w:jc w:val="center"/>
            </w:pPr>
            <w:r w:rsidRPr="00C71929">
              <w:t>-4</w:t>
            </w:r>
          </w:p>
        </w:tc>
        <w:tc>
          <w:tcPr>
            <w:tcW w:w="1473" w:type="dxa"/>
          </w:tcPr>
          <w:p w14:paraId="51A14C75" w14:textId="77777777" w:rsidR="00783369" w:rsidRPr="00C71929" w:rsidRDefault="00783369" w:rsidP="00EB76F5">
            <w:pPr>
              <w:jc w:val="center"/>
            </w:pPr>
            <w:r w:rsidRPr="00C71929">
              <w:t>1.7</w:t>
            </w:r>
          </w:p>
        </w:tc>
      </w:tr>
      <w:tr w:rsidR="00783369" w:rsidRPr="00C71929" w14:paraId="51A14C7B" w14:textId="77777777" w:rsidTr="00EB76F5">
        <w:trPr>
          <w:jc w:val="center"/>
        </w:trPr>
        <w:tc>
          <w:tcPr>
            <w:tcW w:w="2678" w:type="dxa"/>
          </w:tcPr>
          <w:p w14:paraId="51A14C77" w14:textId="77777777" w:rsidR="00783369" w:rsidRPr="00C71929" w:rsidRDefault="00783369" w:rsidP="00EB76F5">
            <w:pPr>
              <w:jc w:val="center"/>
            </w:pPr>
            <w:r w:rsidRPr="00C71929">
              <w:t>(8) Receiver sensitivity = (6) + (7)</w:t>
            </w:r>
          </w:p>
        </w:tc>
        <w:tc>
          <w:tcPr>
            <w:tcW w:w="1733" w:type="dxa"/>
          </w:tcPr>
          <w:p w14:paraId="51A14C78" w14:textId="77777777" w:rsidR="00783369" w:rsidRPr="00C71929" w:rsidRDefault="00783369" w:rsidP="00EB76F5">
            <w:pPr>
              <w:jc w:val="center"/>
            </w:pPr>
            <w:r w:rsidRPr="00C71929">
              <w:t>-100.6</w:t>
            </w:r>
          </w:p>
        </w:tc>
        <w:tc>
          <w:tcPr>
            <w:tcW w:w="1733" w:type="dxa"/>
          </w:tcPr>
          <w:p w14:paraId="51A14C79" w14:textId="77777777" w:rsidR="00783369" w:rsidRPr="00C71929" w:rsidRDefault="004447B5" w:rsidP="00EB76F5">
            <w:pPr>
              <w:jc w:val="center"/>
            </w:pPr>
            <w:r w:rsidRPr="00C71929">
              <w:t>-103</w:t>
            </w:r>
            <w:r w:rsidR="00783369" w:rsidRPr="00C71929">
              <w:t>.6</w:t>
            </w:r>
          </w:p>
        </w:tc>
        <w:tc>
          <w:tcPr>
            <w:tcW w:w="1473" w:type="dxa"/>
          </w:tcPr>
          <w:p w14:paraId="51A14C7A" w14:textId="77777777" w:rsidR="00783369" w:rsidRPr="00C71929" w:rsidRDefault="00783369" w:rsidP="00EB76F5">
            <w:pPr>
              <w:jc w:val="center"/>
            </w:pPr>
            <w:r w:rsidRPr="00C71929">
              <w:t>-106.96</w:t>
            </w:r>
          </w:p>
        </w:tc>
      </w:tr>
      <w:tr w:rsidR="00783369" w:rsidRPr="00C71929" w14:paraId="51A14C80" w14:textId="77777777" w:rsidTr="00EB76F5">
        <w:trPr>
          <w:jc w:val="center"/>
        </w:trPr>
        <w:tc>
          <w:tcPr>
            <w:tcW w:w="2678" w:type="dxa"/>
          </w:tcPr>
          <w:p w14:paraId="51A14C7C" w14:textId="77777777" w:rsidR="00783369" w:rsidRPr="00C71929" w:rsidRDefault="00783369" w:rsidP="00EB76F5">
            <w:pPr>
              <w:jc w:val="center"/>
            </w:pPr>
            <w:r w:rsidRPr="00C71929">
              <w:t>(9) MCL = (1) – (8)</w:t>
            </w:r>
          </w:p>
        </w:tc>
        <w:tc>
          <w:tcPr>
            <w:tcW w:w="1733" w:type="dxa"/>
          </w:tcPr>
          <w:p w14:paraId="51A14C7D" w14:textId="77777777" w:rsidR="00783369" w:rsidRPr="00C71929" w:rsidRDefault="00783369" w:rsidP="00EB76F5">
            <w:pPr>
              <w:jc w:val="center"/>
            </w:pPr>
            <w:r w:rsidRPr="00C71929">
              <w:t>123.6</w:t>
            </w:r>
          </w:p>
        </w:tc>
        <w:tc>
          <w:tcPr>
            <w:tcW w:w="1733" w:type="dxa"/>
          </w:tcPr>
          <w:p w14:paraId="51A14C7E" w14:textId="77777777" w:rsidR="00783369" w:rsidRPr="00C71929" w:rsidRDefault="004447B5" w:rsidP="00EB76F5">
            <w:pPr>
              <w:jc w:val="center"/>
            </w:pPr>
            <w:r w:rsidRPr="00C71929">
              <w:t>126</w:t>
            </w:r>
            <w:r w:rsidR="00783369" w:rsidRPr="00C71929">
              <w:t>.6</w:t>
            </w:r>
          </w:p>
        </w:tc>
        <w:tc>
          <w:tcPr>
            <w:tcW w:w="1473" w:type="dxa"/>
          </w:tcPr>
          <w:p w14:paraId="51A14C7F" w14:textId="77777777" w:rsidR="00783369" w:rsidRPr="00C71929" w:rsidRDefault="00783369" w:rsidP="00EB76F5">
            <w:pPr>
              <w:jc w:val="center"/>
            </w:pPr>
            <w:r w:rsidRPr="00C71929">
              <w:t>129.96</w:t>
            </w:r>
          </w:p>
        </w:tc>
      </w:tr>
    </w:tbl>
    <w:p w14:paraId="51A14C81" w14:textId="77777777" w:rsidR="00783369" w:rsidRPr="00C71929" w:rsidRDefault="00783369" w:rsidP="00783369">
      <w:pPr>
        <w:rPr>
          <w:u w:val="single"/>
        </w:rPr>
      </w:pPr>
    </w:p>
    <w:p w14:paraId="51A14C82" w14:textId="77777777" w:rsidR="00783369" w:rsidRPr="00C71929" w:rsidRDefault="00783369" w:rsidP="00783369">
      <w:r w:rsidRPr="00C71929">
        <w:t>Note that, although our proposed formats achieve slightly lower MCL than the LTE format 4, we can easily increase the achieved MCL by repeating the symbols a higher number of times. Sequence duration of LTE format 4 is eight times compared to our proposed format 1. Besides, LTE format 4 leads to much higher false alarm and timing error.</w:t>
      </w:r>
    </w:p>
    <w:p w14:paraId="51A14C83" w14:textId="77777777" w:rsidR="00783369" w:rsidRPr="00C71929" w:rsidRDefault="00783369" w:rsidP="00783369"/>
    <w:sectPr w:rsidR="00783369" w:rsidRPr="00C719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62B2"/>
    <w:multiLevelType w:val="hybridMultilevel"/>
    <w:tmpl w:val="BDC6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72E44"/>
    <w:multiLevelType w:val="multilevel"/>
    <w:tmpl w:val="626C2CE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AEA696C"/>
    <w:multiLevelType w:val="multilevel"/>
    <w:tmpl w:val="5CA4829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13D2D45"/>
    <w:multiLevelType w:val="hybridMultilevel"/>
    <w:tmpl w:val="7F2C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D0CC9"/>
    <w:multiLevelType w:val="hybridMultilevel"/>
    <w:tmpl w:val="AC62DE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BC733F"/>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54D61DF"/>
    <w:multiLevelType w:val="hybridMultilevel"/>
    <w:tmpl w:val="7F2C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3"/>
  </w:num>
  <w:num w:numId="3">
    <w:abstractNumId w:val="7"/>
  </w:num>
  <w:num w:numId="4">
    <w:abstractNumId w:val="11"/>
  </w:num>
  <w:num w:numId="5">
    <w:abstractNumId w:val="8"/>
  </w:num>
  <w:num w:numId="6">
    <w:abstractNumId w:val="4"/>
  </w:num>
  <w:num w:numId="7">
    <w:abstractNumId w:val="10"/>
  </w:num>
  <w:num w:numId="8">
    <w:abstractNumId w:val="5"/>
  </w:num>
  <w:num w:numId="9">
    <w:abstractNumId w:val="2"/>
  </w:num>
  <w:num w:numId="10">
    <w:abstractNumId w:val="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3F9"/>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35937"/>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4E53"/>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3879"/>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155E"/>
    <w:rsid w:val="001523F5"/>
    <w:rsid w:val="001564E7"/>
    <w:rsid w:val="001567D8"/>
    <w:rsid w:val="00157669"/>
    <w:rsid w:val="00160EEA"/>
    <w:rsid w:val="00163484"/>
    <w:rsid w:val="001634E5"/>
    <w:rsid w:val="00165287"/>
    <w:rsid w:val="00165535"/>
    <w:rsid w:val="00173CC8"/>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4B0"/>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3F9"/>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0A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951"/>
    <w:rsid w:val="002B0DFD"/>
    <w:rsid w:val="002B3BFC"/>
    <w:rsid w:val="002B3CD8"/>
    <w:rsid w:val="002B52DC"/>
    <w:rsid w:val="002B56AD"/>
    <w:rsid w:val="002B741C"/>
    <w:rsid w:val="002C02F3"/>
    <w:rsid w:val="002C10D0"/>
    <w:rsid w:val="002C1D0D"/>
    <w:rsid w:val="002C2CA1"/>
    <w:rsid w:val="002C314D"/>
    <w:rsid w:val="002C3BF4"/>
    <w:rsid w:val="002C750C"/>
    <w:rsid w:val="002D12F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47B5"/>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357"/>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952"/>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0CCB"/>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061"/>
    <w:rsid w:val="006351D7"/>
    <w:rsid w:val="00635286"/>
    <w:rsid w:val="00636C12"/>
    <w:rsid w:val="00636EEE"/>
    <w:rsid w:val="006414BC"/>
    <w:rsid w:val="006432D1"/>
    <w:rsid w:val="00646429"/>
    <w:rsid w:val="0064695A"/>
    <w:rsid w:val="0065117D"/>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0A1A"/>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0552"/>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29C8"/>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336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321A"/>
    <w:rsid w:val="007A4535"/>
    <w:rsid w:val="007A4564"/>
    <w:rsid w:val="007A5BE9"/>
    <w:rsid w:val="007A6982"/>
    <w:rsid w:val="007A75BC"/>
    <w:rsid w:val="007A7AEF"/>
    <w:rsid w:val="007B0E6A"/>
    <w:rsid w:val="007B41D4"/>
    <w:rsid w:val="007B67EE"/>
    <w:rsid w:val="007B743C"/>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87794"/>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711"/>
    <w:rsid w:val="00996904"/>
    <w:rsid w:val="009A270D"/>
    <w:rsid w:val="009A34A2"/>
    <w:rsid w:val="009A6908"/>
    <w:rsid w:val="009B0C75"/>
    <w:rsid w:val="009B140C"/>
    <w:rsid w:val="009B44F1"/>
    <w:rsid w:val="009B44FD"/>
    <w:rsid w:val="009B5116"/>
    <w:rsid w:val="009C56B6"/>
    <w:rsid w:val="009C56EC"/>
    <w:rsid w:val="009D4CDF"/>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2B16"/>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4224"/>
    <w:rsid w:val="00A55E1C"/>
    <w:rsid w:val="00A6032A"/>
    <w:rsid w:val="00A61025"/>
    <w:rsid w:val="00A618D2"/>
    <w:rsid w:val="00A61C25"/>
    <w:rsid w:val="00A62DD3"/>
    <w:rsid w:val="00A6434F"/>
    <w:rsid w:val="00A714C2"/>
    <w:rsid w:val="00A71601"/>
    <w:rsid w:val="00A7171B"/>
    <w:rsid w:val="00A7281C"/>
    <w:rsid w:val="00A73D72"/>
    <w:rsid w:val="00A749FB"/>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1BD"/>
    <w:rsid w:val="00AB2754"/>
    <w:rsid w:val="00AB3EC2"/>
    <w:rsid w:val="00AB57CA"/>
    <w:rsid w:val="00AB6229"/>
    <w:rsid w:val="00AB6A11"/>
    <w:rsid w:val="00AB6DFB"/>
    <w:rsid w:val="00AC02EE"/>
    <w:rsid w:val="00AC0D58"/>
    <w:rsid w:val="00AC1EF1"/>
    <w:rsid w:val="00AC3AC1"/>
    <w:rsid w:val="00AC4041"/>
    <w:rsid w:val="00AD0D58"/>
    <w:rsid w:val="00AD41D1"/>
    <w:rsid w:val="00AD4481"/>
    <w:rsid w:val="00AD586D"/>
    <w:rsid w:val="00AD6A15"/>
    <w:rsid w:val="00AE31FC"/>
    <w:rsid w:val="00AE3D7B"/>
    <w:rsid w:val="00AE429C"/>
    <w:rsid w:val="00AE4A84"/>
    <w:rsid w:val="00AE72A4"/>
    <w:rsid w:val="00AE7B5F"/>
    <w:rsid w:val="00AF0037"/>
    <w:rsid w:val="00AF044F"/>
    <w:rsid w:val="00AF2678"/>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57904"/>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BF74F8"/>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929"/>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0E2F"/>
    <w:rsid w:val="00D022F7"/>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3FE0"/>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3FC6"/>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00D1"/>
    <w:rsid w:val="00DE31E9"/>
    <w:rsid w:val="00DE3B1E"/>
    <w:rsid w:val="00DE4CB0"/>
    <w:rsid w:val="00DE6371"/>
    <w:rsid w:val="00DE6E88"/>
    <w:rsid w:val="00DF0FD9"/>
    <w:rsid w:val="00DF399F"/>
    <w:rsid w:val="00DF3D09"/>
    <w:rsid w:val="00DF502D"/>
    <w:rsid w:val="00DF503D"/>
    <w:rsid w:val="00DF7282"/>
    <w:rsid w:val="00E01560"/>
    <w:rsid w:val="00E0310D"/>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4C34"/>
    <w:rsid w:val="00F57116"/>
    <w:rsid w:val="00F57295"/>
    <w:rsid w:val="00F60531"/>
    <w:rsid w:val="00F6339F"/>
    <w:rsid w:val="00F7107B"/>
    <w:rsid w:val="00F71B8D"/>
    <w:rsid w:val="00F71FC2"/>
    <w:rsid w:val="00F7219E"/>
    <w:rsid w:val="00F73D12"/>
    <w:rsid w:val="00F77ED9"/>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1EE"/>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14AD7"/>
  <w15:chartTrackingRefBased/>
  <w15:docId w15:val="{52CC14EC-AF5E-4CFE-97E1-0BBBADCA4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3F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073F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022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E38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073F9"/>
    <w:rPr>
      <w:rFonts w:ascii="Arial" w:eastAsia="MS Mincho" w:hAnsi="Arial" w:cs="Times New Roman"/>
      <w:sz w:val="32"/>
      <w:szCs w:val="20"/>
      <w:lang w:val="en-GB"/>
    </w:rPr>
  </w:style>
  <w:style w:type="paragraph" w:styleId="Footer">
    <w:name w:val="footer"/>
    <w:basedOn w:val="Header"/>
    <w:link w:val="FooterChar"/>
    <w:uiPriority w:val="99"/>
    <w:rsid w:val="002073F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2073F9"/>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2073F9"/>
    <w:pPr>
      <w:tabs>
        <w:tab w:val="center" w:pos="4680"/>
        <w:tab w:val="right" w:pos="9360"/>
      </w:tabs>
      <w:spacing w:after="0"/>
    </w:pPr>
  </w:style>
  <w:style w:type="character" w:customStyle="1" w:styleId="HeaderChar">
    <w:name w:val="Header Char"/>
    <w:basedOn w:val="DefaultParagraphFont"/>
    <w:link w:val="Header"/>
    <w:uiPriority w:val="99"/>
    <w:semiHidden/>
    <w:rsid w:val="002073F9"/>
    <w:rPr>
      <w:rFonts w:ascii="Times New Roman" w:eastAsia="SimSun" w:hAnsi="Times New Roman" w:cs="Times New Roman"/>
      <w:sz w:val="20"/>
      <w:szCs w:val="20"/>
      <w:lang w:val="en-GB"/>
    </w:rPr>
  </w:style>
  <w:style w:type="table" w:styleId="TableGrid">
    <w:name w:val="Table Grid"/>
    <w:basedOn w:val="TableNormal"/>
    <w:rsid w:val="002073F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022F7"/>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link w:val="ListParagraphChar"/>
    <w:uiPriority w:val="34"/>
    <w:qFormat/>
    <w:rsid w:val="00DE00D1"/>
    <w:pPr>
      <w:widowControl w:val="0"/>
      <w:spacing w:beforeLines="50" w:after="0"/>
      <w:ind w:firstLineChars="200" w:firstLine="420"/>
      <w:jc w:val="both"/>
    </w:pPr>
    <w:rPr>
      <w:rFonts w:ascii="FuturaA Bk BT" w:hAnsi="FuturaA Bk BT"/>
      <w:kern w:val="2"/>
      <w:sz w:val="21"/>
      <w:szCs w:val="24"/>
      <w:lang w:val="en-US" w:eastAsia="zh-CN"/>
    </w:rPr>
  </w:style>
  <w:style w:type="character" w:customStyle="1" w:styleId="ListParagraphChar">
    <w:name w:val="List Paragraph Char"/>
    <w:link w:val="ListParagraph"/>
    <w:uiPriority w:val="34"/>
    <w:locked/>
    <w:rsid w:val="00DE00D1"/>
    <w:rPr>
      <w:rFonts w:ascii="FuturaA Bk BT" w:eastAsia="SimSun" w:hAnsi="FuturaA Bk BT" w:cs="Times New Roman"/>
      <w:kern w:val="2"/>
      <w:sz w:val="21"/>
      <w:szCs w:val="24"/>
      <w:lang w:eastAsia="zh-CN"/>
    </w:rPr>
  </w:style>
  <w:style w:type="paragraph" w:styleId="Caption">
    <w:name w:val="caption"/>
    <w:basedOn w:val="Normal"/>
    <w:next w:val="Normal"/>
    <w:uiPriority w:val="35"/>
    <w:unhideWhenUsed/>
    <w:qFormat/>
    <w:rsid w:val="00783369"/>
    <w:pPr>
      <w:spacing w:after="200"/>
    </w:pPr>
    <w:rPr>
      <w:i/>
      <w:iCs/>
      <w:color w:val="44546A" w:themeColor="text2"/>
      <w:sz w:val="18"/>
      <w:szCs w:val="18"/>
    </w:rPr>
  </w:style>
  <w:style w:type="character" w:customStyle="1" w:styleId="Heading3Char">
    <w:name w:val="Heading 3 Char"/>
    <w:basedOn w:val="DefaultParagraphFont"/>
    <w:link w:val="Heading3"/>
    <w:uiPriority w:val="9"/>
    <w:rsid w:val="000E3879"/>
    <w:rPr>
      <w:rFonts w:asciiTheme="majorHAnsi" w:eastAsiaTheme="majorEastAsia" w:hAnsiTheme="majorHAnsi" w:cstheme="majorBidi"/>
      <w:color w:val="1F4D78" w:themeColor="accent1" w:themeShade="7F"/>
      <w:sz w:val="24"/>
      <w:szCs w:val="24"/>
      <w:lang w:val="en-GB"/>
    </w:rPr>
  </w:style>
  <w:style w:type="paragraph" w:styleId="BalloonText">
    <w:name w:val="Balloon Text"/>
    <w:basedOn w:val="Normal"/>
    <w:link w:val="BalloonTextChar"/>
    <w:uiPriority w:val="99"/>
    <w:semiHidden/>
    <w:unhideWhenUsed/>
    <w:rsid w:val="00A5422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224"/>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HR33RHYHUWRF-4-5001</_dlc_DocId>
    <_dlc_DocIdUrl xmlns="c06861ca-3f08-4d07-bff7-bb15bac121f4">
      <Url>https://projects.qualcomm.com/sites/pentari/_layouts/15/DocIdRedir.aspx?ID=HR33RHYHUWRF-4-5001</Url>
      <Description>HR33RHYHUWRF-4-5001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AB35BF-FBB2-4DBD-AE7E-B2C187BAF470}">
  <ds:schemaRefs>
    <ds:schemaRef ds:uri="http://schemas.microsoft.com/sharepoint/v3/contenttype/forms"/>
  </ds:schemaRefs>
</ds:datastoreItem>
</file>

<file path=customXml/itemProps2.xml><?xml version="1.0" encoding="utf-8"?>
<ds:datastoreItem xmlns:ds="http://schemas.openxmlformats.org/officeDocument/2006/customXml" ds:itemID="{4535BEB8-C490-497C-8A19-826CD3722FBC}">
  <ds:schemaRefs>
    <ds:schemaRef ds:uri="http://www.w3.org/XML/1998/namespace"/>
    <ds:schemaRef ds:uri="http://purl.org/dc/dcmitype/"/>
    <ds:schemaRef ds:uri="c06861ca-3f08-4d07-bff7-bb15bac121f4"/>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8F9A0E0-609F-48E3-A470-30977351E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CACE95-DA93-451C-B5B3-FE722162A1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12</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30</cp:revision>
  <dcterms:created xsi:type="dcterms:W3CDTF">2017-06-14T17:32:00Z</dcterms:created>
  <dcterms:modified xsi:type="dcterms:W3CDTF">2017-06-17T04:38:00Z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c3c9ec8c-d67c-4a86-8ec4-f4d55a8dff8e</vt:lpwstr>
  </property>
</Properties>
</file>